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5C35C21D" w:rsidR="008027DB" w:rsidRPr="00736600" w:rsidRDefault="008027DB" w:rsidP="3E661D32">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31 </w:t>
      </w:r>
      <w:r w:rsidR="00937C9D">
        <w:rPr>
          <w:rFonts w:ascii="Calibri" w:hAnsi="Calibri" w:cs="Calibri"/>
        </w:rPr>
        <w:t>Μαΐου</w:t>
      </w:r>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6ED2D779" w14:textId="3DD4D971" w:rsidR="40E9AC0F" w:rsidRDefault="40E9AC0F" w:rsidP="40E9AC0F">
      <w:pPr>
        <w:pStyle w:val="af1"/>
        <w:ind w:right="-58"/>
        <w:jc w:val="both"/>
      </w:pPr>
      <w:bookmarkStart w:id="1" w:name="_Hlk55846476"/>
      <w:bookmarkEnd w:id="1"/>
    </w:p>
    <w:p w14:paraId="49FEB4A5" w14:textId="02E8330E" w:rsidR="40E9AC0F" w:rsidRDefault="40E9AC0F" w:rsidP="40E9AC0F">
      <w:pPr>
        <w:pStyle w:val="af1"/>
        <w:spacing w:line="360" w:lineRule="auto"/>
        <w:jc w:val="both"/>
        <w:rPr>
          <w:rFonts w:ascii="Arial" w:eastAsia="Arial" w:hAnsi="Arial" w:cs="Arial"/>
          <w:color w:val="000000" w:themeColor="text1"/>
        </w:rPr>
      </w:pPr>
    </w:p>
    <w:p w14:paraId="1E06B2BF" w14:textId="34317A8F" w:rsidR="106251D2" w:rsidRDefault="106251D2" w:rsidP="106251D2">
      <w:pPr>
        <w:spacing w:after="160" w:line="259" w:lineRule="auto"/>
        <w:jc w:val="center"/>
        <w:rPr>
          <w:rFonts w:asciiTheme="minorHAnsi" w:eastAsiaTheme="minorEastAsia" w:hAnsiTheme="minorHAnsi" w:cstheme="minorBidi"/>
          <w:b/>
          <w:bCs/>
          <w:color w:val="000000" w:themeColor="text1"/>
          <w:sz w:val="24"/>
          <w:szCs w:val="24"/>
        </w:rPr>
      </w:pPr>
      <w:r w:rsidRPr="106251D2">
        <w:rPr>
          <w:rFonts w:asciiTheme="minorHAnsi" w:eastAsiaTheme="minorEastAsia" w:hAnsiTheme="minorHAnsi" w:cstheme="minorBidi"/>
          <w:b/>
          <w:bCs/>
          <w:color w:val="000000" w:themeColor="text1"/>
          <w:sz w:val="24"/>
          <w:szCs w:val="24"/>
        </w:rPr>
        <w:t>1.047.000 ευρώ για την ενίσχυση των εικαστικών και δράσεις μουσείων</w:t>
      </w:r>
    </w:p>
    <w:p w14:paraId="6A53F9A3" w14:textId="7320A9E2"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p>
    <w:p w14:paraId="2CE780A9" w14:textId="0B3EFB96"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Επιχορηγήσεις συνολικού ύψους 1.047.000 ευρώ ανακοινώνονται σήμερα από το Υπουργείο Πολιτισμού και Αθλητισμού για δράσεις Μουσείων και για την ενίσχυση του κλάδου των Εικαστικών. Το ποσό των 937.000 ευρώ διατίθεται για δράσεις μουσείων, πινακοθηκών και συλλογών σύγχρονου πολιτισμού, ενώ το ποσό των 110.000 ευρώ αφορά σε προτάσεις έργων ανάπτυξης ερευνητικού έργου με αντικείμενο τα εικαστικά και διατομεακά ή διακαλλιτεχνικά έργα για το 2021. Σημειώνεται ότι κατά την υλοποίηση των εν λόγω δράσεων θα πρέπει να αναφέρεται ότι πραγματοποιούνται με επιχορήγηση του ΥΠΠΟΑ.</w:t>
      </w:r>
    </w:p>
    <w:p w14:paraId="2D385DCD" w14:textId="4583E730"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b/>
          <w:bCs/>
          <w:color w:val="000000" w:themeColor="text1"/>
          <w:sz w:val="24"/>
          <w:szCs w:val="24"/>
        </w:rPr>
        <w:t>Α. Δράσεις μουσείων, πινακοθηκών και συλλογών σύγχρονου πολιτισμού</w:t>
      </w:r>
    </w:p>
    <w:p w14:paraId="6094EDC4" w14:textId="1E22AF19"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Η παροχή συνολικής οικονομικής ενίσχυσης 937.000 ευρώ και αιγίδας κατά περίπτωση αφορά 39 προτάσεις για δράσεις μουσείων, πινακοθηκών και συλλογών σύγχρονου πολιτισμού, σύμφωνα με τα αιτήματα που κατατέθηκαν στη σχετική πρόσκληση του ΥΠΠΟΑ της 21ης Απριλίου 2021.</w:t>
      </w:r>
    </w:p>
    <w:p w14:paraId="5F999EEB" w14:textId="04B072DF"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Η τελική αξιολόγηση πραγματοποιήθηκε βάσει των κριτηρίων που ορίζονται στην πρόσκληση και είναι τα ακόλουθα:</w:t>
      </w:r>
    </w:p>
    <w:p w14:paraId="7100DEEA" w14:textId="64E36FC5"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1. Η επαρκής ανάπτυξη της πρότασης και ο τεκμηριωμένος σχεδιασμός των προτεινόμενων δράσεων.</w:t>
      </w:r>
    </w:p>
    <w:p w14:paraId="244DBC50" w14:textId="79442E70"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2. Ο ολοκληρωμένος σχεδιασμός και η υλοποίηση της δράσης σε καθορισμένο χρόνο.</w:t>
      </w:r>
    </w:p>
    <w:p w14:paraId="1310E9B3" w14:textId="4C1AF097"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3.Το περιεχόμενο της πρότασης, η καλλιτεχνική αρτιότητά της και η εμπειρία των εμπλεκόμενων φορέων. </w:t>
      </w:r>
    </w:p>
    <w:p w14:paraId="20CA2F96" w14:textId="37DFD5B9"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4. Η συνάφεια πρότασης με τους στρατηγικούς στόχους. </w:t>
      </w:r>
    </w:p>
    <w:p w14:paraId="6B5DDE63" w14:textId="0317BA3A"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5. Η αξιοποίηση καινοτόμων μουσειακών εφαρμογών και προγραμμάτων. </w:t>
      </w:r>
    </w:p>
    <w:p w14:paraId="6BE58C7F" w14:textId="05C77ED4"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lastRenderedPageBreak/>
        <w:t xml:space="preserve">6. Η δημιουργική διαχείριση των περιορισμών που θέτει η ψηφιακή πολιτιστική παραγωγή. </w:t>
      </w:r>
    </w:p>
    <w:p w14:paraId="30E2726C" w14:textId="43603A82"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7. Ο βαθμός χρήσης ψηφιακών μέσων. </w:t>
      </w:r>
    </w:p>
    <w:p w14:paraId="28568682" w14:textId="3E6D765D"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8. Η πρωτοτυπία του προτεινόμενου έργου/δράσης. </w:t>
      </w:r>
    </w:p>
    <w:p w14:paraId="2930EB07" w14:textId="1230E1AB"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9. Ο ολοκληρωμένος και ρεαλιστικός χρονικός προγραμματισμός. </w:t>
      </w:r>
    </w:p>
    <w:p w14:paraId="2DB21717" w14:textId="1FF61289"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xml:space="preserve">10. Η συνολική πολιτισμική και καλλιτεχνική δραστηριότητα του φορέα, της ομάδας καθώς και των επιμέρους συντελεστών που τη συγκροτούν στο πεδίο του σύγχρονου πολιτισμού αλλά και σε άλλες σημαντικές διοργανώσεις στην Ελλάδα. </w:t>
      </w:r>
    </w:p>
    <w:p w14:paraId="6E20191B" w14:textId="349C8705"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11. Η δυνατότητα διάδρασης με το κοινό.</w:t>
      </w:r>
    </w:p>
    <w:p w14:paraId="38450248" w14:textId="1F9970D3"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p>
    <w:p w14:paraId="341D4F96" w14:textId="2B0D1DDB"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Κατά την αξιολόγηση των προτάσεων λήφθηκε υπόψη ως βασικό κριτήριο και η ρεαλιστική τους υλοποίηση κατά τη δυσχερή συγκυρία της πανδημίας του κορονοϊού.</w:t>
      </w:r>
    </w:p>
    <w:p w14:paraId="1E089F2B" w14:textId="557F3560"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Η Γνωμοδοτική Επιτροπή αποτελούμενη από τους:</w:t>
      </w:r>
    </w:p>
    <w:p w14:paraId="2E2194B5" w14:textId="0A8175D7"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1. Τέτη Χατζηνικολάου, Ιστορικό -Εθνολόγο, Επίτιμη Προϊσταμένη Διεύθυνσης του ΥΠΠΟΑ, Πρόεδρο του Ελληνικού Τμήματος του Διεθνούς Συμβουλίου Μουσείων (</w:t>
      </w:r>
      <w:r w:rsidRPr="106251D2">
        <w:rPr>
          <w:rFonts w:asciiTheme="minorHAnsi" w:eastAsiaTheme="minorEastAsia" w:hAnsiTheme="minorHAnsi" w:cstheme="minorBidi"/>
          <w:color w:val="000000" w:themeColor="text1"/>
          <w:lang w:val="en-US"/>
        </w:rPr>
        <w:t>ICOM</w:t>
      </w:r>
      <w:r w:rsidRPr="106251D2">
        <w:rPr>
          <w:rFonts w:asciiTheme="minorHAnsi" w:eastAsiaTheme="minorEastAsia" w:hAnsiTheme="minorHAnsi" w:cstheme="minorBidi"/>
          <w:color w:val="000000" w:themeColor="text1"/>
        </w:rPr>
        <w:t>)</w:t>
      </w:r>
    </w:p>
    <w:p w14:paraId="37B2BFE7" w14:textId="29A762D2"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2. Μαρία Τσαντσάνογλου, Αναπληρώτρια Γενική Διευθύντρια του Μητροπολιτικού Οργανισμού Μουσείων Εικαστικών Τεχνών Θεσσαλονίκης (</w:t>
      </w:r>
      <w:r w:rsidRPr="106251D2">
        <w:rPr>
          <w:rFonts w:asciiTheme="minorHAnsi" w:eastAsiaTheme="minorEastAsia" w:hAnsiTheme="minorHAnsi" w:cstheme="minorBidi"/>
          <w:color w:val="000000" w:themeColor="text1"/>
          <w:lang w:val="en-US"/>
        </w:rPr>
        <w:t>MOMus</w:t>
      </w:r>
      <w:r w:rsidRPr="106251D2">
        <w:rPr>
          <w:rFonts w:asciiTheme="minorHAnsi" w:eastAsiaTheme="minorEastAsia" w:hAnsiTheme="minorHAnsi" w:cstheme="minorBidi"/>
          <w:color w:val="000000" w:themeColor="text1"/>
        </w:rPr>
        <w:t>)</w:t>
      </w:r>
    </w:p>
    <w:p w14:paraId="5F704642" w14:textId="6DB55595"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3. Μαρία (Μάρλεν) Μούλιου, Επίκουρη Καθηγήτρια Μουσειολογίας ΕΚΠΑ</w:t>
      </w:r>
    </w:p>
    <w:p w14:paraId="646AF34D" w14:textId="706F6D37"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4. Πολύνα Κοσμαδάκη, Επιμελήτρια, Τμήμα Ζωγραφικής Χαρακτικών και Σχεδίων, Μουσείο Μπενάκη</w:t>
      </w:r>
    </w:p>
    <w:p w14:paraId="754211F0" w14:textId="7874C5CA" w:rsidR="106251D2" w:rsidRDefault="106251D2" w:rsidP="106251D2">
      <w:pPr>
        <w:pStyle w:val="Web"/>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5. Αντώνη Σκλεπάρη, Προϊστάμενο της Διεύθυνσης Εικαστικών, Αρχιτεκτονικής, Φωτογραφίας &amp; Μουσείων Σύγχρονου Πολιτισμού, ως συντονιστή της επιτροπής,</w:t>
      </w:r>
    </w:p>
    <w:p w14:paraId="0E95BDF7" w14:textId="082ED893"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εξέτασε λεπτομερώς τα αιτήματα σαράντα εννέα (49) φορέων, τα οποία υποβλήθησαν εμπρόθεσμα στην Πύλη Πολιτιστικών Φορέων του ΥΠΠΟΑ για το έτος 2021 και εισηγήθηκε ομόφωνα την οικονομική ενίσχυση και παροχή αιγίδας κατά περίπτωση στους παρακάτω τριάντα εννέα (39) φορείς:</w:t>
      </w:r>
    </w:p>
    <w:p w14:paraId="754BF6C9" w14:textId="6CF4E3BE"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Ακολουθεί ο πίνακας με τις εγκεκριμένες προτάσεις</w:t>
      </w:r>
    </w:p>
    <w:tbl>
      <w:tblPr>
        <w:tblW w:w="0" w:type="auto"/>
        <w:tblLayout w:type="fixed"/>
        <w:tblLook w:val="04A0" w:firstRow="1" w:lastRow="0" w:firstColumn="1" w:lastColumn="0" w:noHBand="0" w:noVBand="1"/>
      </w:tblPr>
      <w:tblGrid>
        <w:gridCol w:w="3127"/>
        <w:gridCol w:w="1723"/>
        <w:gridCol w:w="1697"/>
        <w:gridCol w:w="1748"/>
      </w:tblGrid>
      <w:tr w:rsidR="106251D2" w14:paraId="10A246C5" w14:textId="77777777" w:rsidTr="106251D2">
        <w:tc>
          <w:tcPr>
            <w:tcW w:w="829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794A0" w14:textId="467CEC4C" w:rsidR="106251D2" w:rsidRDefault="106251D2" w:rsidP="106251D2">
            <w:pPr>
              <w:spacing w:line="259" w:lineRule="auto"/>
              <w:rPr>
                <w:rFonts w:asciiTheme="minorHAnsi" w:eastAsiaTheme="minorEastAsia" w:hAnsiTheme="minorHAnsi" w:cstheme="minorBidi"/>
                <w:sz w:val="24"/>
                <w:szCs w:val="24"/>
              </w:rPr>
            </w:pPr>
          </w:p>
          <w:p w14:paraId="5591A91D" w14:textId="31485F00"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 xml:space="preserve">ΠΙΝΑΚΑΣ ΕΓΚΕΚΡΙΜΕΝΩΝ ΠΡΟΤΑΣΕΩΝ    </w:t>
            </w:r>
          </w:p>
        </w:tc>
      </w:tr>
      <w:tr w:rsidR="106251D2" w14:paraId="5724E557" w14:textId="77777777" w:rsidTr="106251D2">
        <w:tc>
          <w:tcPr>
            <w:tcW w:w="31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D1E10" w14:textId="7783045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ΤΙΤΛΟΣ ΠΡΟΤΑΣΗΣ</w:t>
            </w:r>
          </w:p>
        </w:tc>
        <w:tc>
          <w:tcPr>
            <w:tcW w:w="1723" w:type="dxa"/>
            <w:tcBorders>
              <w:top w:val="single" w:sz="6" w:space="0" w:color="000000" w:themeColor="text1"/>
              <w:left w:val="single" w:sz="6" w:space="0" w:color="000000" w:themeColor="text1"/>
              <w:bottom w:val="single" w:sz="6" w:space="0" w:color="000000" w:themeColor="text1"/>
            </w:tcBorders>
          </w:tcPr>
          <w:p w14:paraId="73CC79F0" w14:textId="6B352DB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ΦΟΡΕΑΣ</w:t>
            </w:r>
          </w:p>
        </w:tc>
        <w:tc>
          <w:tcPr>
            <w:tcW w:w="1697" w:type="dxa"/>
            <w:tcBorders>
              <w:top w:val="single" w:sz="6" w:space="0" w:color="000000" w:themeColor="text1"/>
              <w:left w:val="single" w:sz="6" w:space="0" w:color="000000" w:themeColor="text1"/>
              <w:bottom w:val="single" w:sz="6" w:space="0" w:color="000000" w:themeColor="text1"/>
            </w:tcBorders>
          </w:tcPr>
          <w:p w14:paraId="3DF948F3" w14:textId="12DFF02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ΠΡΟΤΑΣΗ ΓΙΑ</w:t>
            </w:r>
          </w:p>
        </w:tc>
        <w:tc>
          <w:tcPr>
            <w:tcW w:w="17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4683F7" w14:textId="67F188C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ΤΕΛΙΚΟ  ΠΟΣΟ ΕΠΙΧΟΡΗΓΗΣΗΣ</w:t>
            </w:r>
          </w:p>
        </w:tc>
      </w:tr>
      <w:tr w:rsidR="106251D2" w14:paraId="377802E2" w14:textId="77777777" w:rsidTr="106251D2">
        <w:tc>
          <w:tcPr>
            <w:tcW w:w="3127" w:type="dxa"/>
            <w:tcBorders>
              <w:left w:val="single" w:sz="6" w:space="0" w:color="000000" w:themeColor="text1"/>
              <w:bottom w:val="single" w:sz="6" w:space="0" w:color="000000" w:themeColor="text1"/>
            </w:tcBorders>
          </w:tcPr>
          <w:p w14:paraId="423B4E7A" w14:textId="4CCB036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1..«ΔΙΕΞΟΔΟΣ: Νέα δεκαετία, νέοι στόχοι - Στοχεύουμε και υλοποιούμε»</w:t>
            </w:r>
          </w:p>
          <w:p w14:paraId="52BF0A77" w14:textId="261946A7"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3F4C4C7F" w14:textId="1BE0A37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Κέντρο Λόγου και Τέχνης - Μουσείο "Διέξοδος"</w:t>
            </w:r>
          </w:p>
          <w:p w14:paraId="62DAB127" w14:textId="1E119995"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EA322B7" w14:textId="229F520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 xml:space="preserve">επιχορήγηση </w:t>
            </w:r>
          </w:p>
        </w:tc>
        <w:tc>
          <w:tcPr>
            <w:tcW w:w="1748" w:type="dxa"/>
            <w:tcBorders>
              <w:left w:val="single" w:sz="6" w:space="0" w:color="000000" w:themeColor="text1"/>
              <w:bottom w:val="single" w:sz="6" w:space="0" w:color="000000" w:themeColor="text1"/>
            </w:tcBorders>
          </w:tcPr>
          <w:p w14:paraId="5143E1F7" w14:textId="173C5EB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42892E46" w14:textId="77777777" w:rsidTr="106251D2">
        <w:tc>
          <w:tcPr>
            <w:tcW w:w="3127" w:type="dxa"/>
            <w:tcBorders>
              <w:left w:val="single" w:sz="6" w:space="0" w:color="000000" w:themeColor="text1"/>
              <w:bottom w:val="single" w:sz="6" w:space="0" w:color="000000" w:themeColor="text1"/>
            </w:tcBorders>
          </w:tcPr>
          <w:p w14:paraId="59D8EB99" w14:textId="354D136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2.«Η πινακοθήκη της Οικίας Κατακουζηνού: Δημιουργία και διάθεση ψηφιακού καταλόγου και τεκμηρίωσης, δραματοποιημένων ψηφιακών ξεναγήσεων και επιμέρους ψηφιακών μουσειακών παιχνιδιών»</w:t>
            </w:r>
          </w:p>
          <w:p w14:paraId="7ED4087A" w14:textId="47DB0B7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2ACC872" w14:textId="1F15EF3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Ίδρυμα Αγγέλου και Λητώς Κατακουζηνού</w:t>
            </w:r>
          </w:p>
          <w:p w14:paraId="5E8E72B4" w14:textId="582F31FA"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FFEAE89" w14:textId="1374E4A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11C87859" w14:textId="782FD0C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02797BF0" w14:textId="77777777" w:rsidTr="106251D2">
        <w:tc>
          <w:tcPr>
            <w:tcW w:w="3127" w:type="dxa"/>
            <w:tcBorders>
              <w:left w:val="single" w:sz="6" w:space="0" w:color="000000" w:themeColor="text1"/>
              <w:bottom w:val="single" w:sz="6" w:space="0" w:color="000000" w:themeColor="text1"/>
            </w:tcBorders>
          </w:tcPr>
          <w:p w14:paraId="5BB44C9F" w14:textId="3110B29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 «Κληρονομιά της Καλαμαριάς» Ανάδειξη την ιστορίας της Καλαμαριάς και προβολή της σύγχρονης εικόνας της μέσα από μια καμπάνια συλλογής ιδιωτικών ιστορικών φωτογραφιών και την διοργάνωση διαγωνισμού &amp; έκθεση σύγχρονης φωτογραφίας</w:t>
            </w:r>
          </w:p>
          <w:p w14:paraId="5A022E8B" w14:textId="30B3EA2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BCCB909" w14:textId="209EF60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Μουσείο Φωτογραφίας Καλαμαριάς - Χρήστος Καλεμκερής</w:t>
            </w:r>
          </w:p>
          <w:p w14:paraId="522C004A" w14:textId="12F0D26A"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E1F006A" w14:textId="1B4DFF5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4CAF5110" w14:textId="34BFB0E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6DC91A5A" w14:textId="77777777" w:rsidTr="106251D2">
        <w:tc>
          <w:tcPr>
            <w:tcW w:w="3127" w:type="dxa"/>
            <w:tcBorders>
              <w:left w:val="single" w:sz="6" w:space="0" w:color="000000" w:themeColor="text1"/>
              <w:bottom w:val="single" w:sz="6" w:space="0" w:color="000000" w:themeColor="text1"/>
            </w:tcBorders>
          </w:tcPr>
          <w:p w14:paraId="43B226E5" w14:textId="64459D9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4.«Οι εξεγερμένοι» Έκθεση Ελλήνων Εικαστικών στο Ιστορικό Αρχείο – Μουσείο Ύδρας</w:t>
            </w:r>
          </w:p>
          <w:p w14:paraId="01D6C3F5" w14:textId="206F242C"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41C7DA86" w14:textId="3C6D574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ΕΠΟΠΤΕΙΑ ΚΑΛΛΙΤΕΧΝΙΚΗ ΑΣΤΙΚΗ ΜΗ ΚΕΡΔΟΣΚΟΠΙΚΗ ΕΤΑΙΡΕΙΑ</w:t>
            </w:r>
          </w:p>
          <w:p w14:paraId="04CEBC52" w14:textId="60668106"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572F0CFB" w14:textId="08FC29B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70448987" w14:textId="45DD39A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23E4EA99" w14:textId="77777777" w:rsidTr="106251D2">
        <w:tc>
          <w:tcPr>
            <w:tcW w:w="3127" w:type="dxa"/>
            <w:tcBorders>
              <w:left w:val="single" w:sz="6" w:space="0" w:color="000000" w:themeColor="text1"/>
              <w:bottom w:val="single" w:sz="6" w:space="0" w:color="000000" w:themeColor="text1"/>
            </w:tcBorders>
          </w:tcPr>
          <w:p w14:paraId="3F028257" w14:textId="52D1665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5..«Πρόγραμμα Φιλοξενίας Ακαδημαϊκής και </w:t>
            </w:r>
            <w:r w:rsidRPr="106251D2">
              <w:rPr>
                <w:rFonts w:asciiTheme="minorHAnsi" w:eastAsiaTheme="minorEastAsia" w:hAnsiTheme="minorHAnsi" w:cstheme="minorBidi"/>
                <w:sz w:val="24"/>
                <w:szCs w:val="24"/>
              </w:rPr>
              <w:lastRenderedPageBreak/>
              <w:t>Επιμελητικής Έρευνας Σύγχρονης Ελληνικής Τέχνης»</w:t>
            </w:r>
          </w:p>
          <w:p w14:paraId="62DD6A06" w14:textId="25329DAF"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03B66FF" w14:textId="0914AB1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Η ΑΛΛΗ ΑΡΚΑΔΙΑ</w:t>
            </w:r>
          </w:p>
          <w:p w14:paraId="73762937" w14:textId="5CE03718"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48227DC" w14:textId="5896884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επιχορήγηση και αιγίδα</w:t>
            </w:r>
          </w:p>
        </w:tc>
        <w:tc>
          <w:tcPr>
            <w:tcW w:w="1748" w:type="dxa"/>
            <w:tcBorders>
              <w:left w:val="single" w:sz="6" w:space="0" w:color="000000" w:themeColor="text1"/>
              <w:bottom w:val="single" w:sz="6" w:space="0" w:color="000000" w:themeColor="text1"/>
            </w:tcBorders>
          </w:tcPr>
          <w:p w14:paraId="5E27866D" w14:textId="0B11C06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23920EDC" w14:textId="77777777" w:rsidTr="106251D2">
        <w:tc>
          <w:tcPr>
            <w:tcW w:w="3127" w:type="dxa"/>
            <w:tcBorders>
              <w:left w:val="single" w:sz="6" w:space="0" w:color="000000" w:themeColor="text1"/>
              <w:bottom w:val="single" w:sz="6" w:space="0" w:color="000000" w:themeColor="text1"/>
            </w:tcBorders>
          </w:tcPr>
          <w:p w14:paraId="6D607532" w14:textId="2B316C8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6.«Συνομιλώντας με τον Άγγελο Σικελιανό»</w:t>
            </w:r>
          </w:p>
          <w:p w14:paraId="1A4EF81C" w14:textId="78F5EB2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268856A7" w14:textId="3666F0B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ΤΕΧΝΗ ΑΤΟΜΩΝ ΜΕ ΚΑΙ ΧΩΡΙΣ ΑΝΑΠΗΡΙΑ</w:t>
            </w:r>
          </w:p>
          <w:p w14:paraId="2597D312" w14:textId="532A1031"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FCB53CD" w14:textId="22BB2EE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7E953AA7" w14:textId="6ABF9A9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297D5C52" w14:textId="77777777" w:rsidTr="106251D2">
        <w:tc>
          <w:tcPr>
            <w:tcW w:w="3127" w:type="dxa"/>
            <w:tcBorders>
              <w:left w:val="single" w:sz="6" w:space="0" w:color="000000" w:themeColor="text1"/>
              <w:bottom w:val="single" w:sz="6" w:space="0" w:color="000000" w:themeColor="text1"/>
            </w:tcBorders>
          </w:tcPr>
          <w:p w14:paraId="02C5D01B" w14:textId="5C9A587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7. «Το Σπίτι που με ακολουθεί», Η τέχνη ως τόπος και τρόπος για μια κοινωνία αποδοχής</w:t>
            </w:r>
          </w:p>
          <w:p w14:paraId="716AAB84" w14:textId="1F984F99"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19A1256" w14:textId="426883F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ΜΟΥΣΕΙΟ ΕΛΛΗΝΙΚΗΣ ΠΑΙΔΙΚΗΣ ΤΕΧΝΗΣ</w:t>
            </w:r>
          </w:p>
          <w:p w14:paraId="220CE89B" w14:textId="64239F48"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43C6F56" w14:textId="3DC96A5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0A1AA972" w14:textId="3876436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34FD007C" w14:textId="77777777" w:rsidTr="106251D2">
        <w:tc>
          <w:tcPr>
            <w:tcW w:w="3127" w:type="dxa"/>
            <w:tcBorders>
              <w:left w:val="single" w:sz="6" w:space="0" w:color="000000" w:themeColor="text1"/>
              <w:bottom w:val="single" w:sz="6" w:space="0" w:color="000000" w:themeColor="text1"/>
            </w:tcBorders>
          </w:tcPr>
          <w:p w14:paraId="36767A61" w14:textId="77CD457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8. </w:t>
            </w:r>
            <w:r w:rsidRPr="106251D2">
              <w:rPr>
                <w:rFonts w:asciiTheme="minorHAnsi" w:eastAsiaTheme="minorEastAsia" w:hAnsiTheme="minorHAnsi" w:cstheme="minorBidi"/>
                <w:sz w:val="24"/>
                <w:szCs w:val="24"/>
                <w:lang w:val="en-US"/>
              </w:rPr>
              <w:t>A</w:t>
            </w:r>
            <w:r w:rsidRPr="106251D2">
              <w:rPr>
                <w:rFonts w:asciiTheme="minorHAnsi" w:eastAsiaTheme="minorEastAsia" w:hAnsiTheme="minorHAnsi" w:cstheme="minorBidi"/>
                <w:sz w:val="24"/>
                <w:szCs w:val="24"/>
              </w:rPr>
              <w:t>ναβάθμιση του «Εικονικού Μουσείου Αρχείου Κουνάδη»</w:t>
            </w:r>
          </w:p>
          <w:p w14:paraId="02C240CA" w14:textId="7E1A309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1590AD7C" w14:textId="6622E46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Αρχείο Οικογένειας Κουνάδη - Αστική μη Κερδοσκοπική Εταιρεία Αρχείου, Μελετών και Εκδηλώσεων</w:t>
            </w:r>
          </w:p>
          <w:p w14:paraId="617EC228" w14:textId="65BE354A"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58FCC134" w14:textId="2D7C089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12125743" w14:textId="792E98E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5A1AC58F" w14:textId="77777777" w:rsidTr="106251D2">
        <w:tc>
          <w:tcPr>
            <w:tcW w:w="3127" w:type="dxa"/>
            <w:tcBorders>
              <w:left w:val="single" w:sz="6" w:space="0" w:color="000000" w:themeColor="text1"/>
              <w:bottom w:val="single" w:sz="6" w:space="0" w:color="000000" w:themeColor="text1"/>
            </w:tcBorders>
          </w:tcPr>
          <w:p w14:paraId="186CE4CB" w14:textId="58422E8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9.</w:t>
            </w:r>
            <w:r w:rsidRPr="106251D2">
              <w:rPr>
                <w:rFonts w:asciiTheme="minorHAnsi" w:eastAsiaTheme="minorEastAsia" w:hAnsiTheme="minorHAnsi" w:cstheme="minorBidi"/>
                <w:sz w:val="24"/>
                <w:szCs w:val="24"/>
                <w:lang w:val="en-US"/>
              </w:rPr>
              <w:t>E</w:t>
            </w:r>
            <w:r w:rsidRPr="106251D2">
              <w:rPr>
                <w:rFonts w:asciiTheme="minorHAnsi" w:eastAsiaTheme="minorEastAsia" w:hAnsiTheme="minorHAnsi" w:cstheme="minorBidi"/>
                <w:sz w:val="24"/>
                <w:szCs w:val="24"/>
              </w:rPr>
              <w:t>νίσχυση της Ψηφιακής Παρουσίας του Ιδρύματος "Σκιρώνειο Μουσείο Πολυχρονόπουλου”(διαμόρφωση εικονικής περιήγησης, σελίδας μελών και ψηφιακών - διαδικτυακών εκπαιδευτικών δράσεων).</w:t>
            </w:r>
          </w:p>
          <w:p w14:paraId="136FFED6" w14:textId="2433EC74"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44E3B7A5" w14:textId="00B585E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Σκιρώνειο Μουσείο Πολυχρονόπουλου</w:t>
            </w:r>
          </w:p>
          <w:p w14:paraId="5D52ED2E" w14:textId="4E2A890D"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58E8BEEA" w14:textId="3080B3D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7CA1271B" w14:textId="45C60DB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42B8EF59" w14:textId="77777777" w:rsidTr="106251D2">
        <w:tc>
          <w:tcPr>
            <w:tcW w:w="3127" w:type="dxa"/>
            <w:tcBorders>
              <w:left w:val="single" w:sz="6" w:space="0" w:color="000000" w:themeColor="text1"/>
              <w:bottom w:val="single" w:sz="6" w:space="0" w:color="000000" w:themeColor="text1"/>
            </w:tcBorders>
          </w:tcPr>
          <w:p w14:paraId="47169EE0" w14:textId="0FEF877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10. </w:t>
            </w:r>
            <w:r w:rsidRPr="106251D2">
              <w:rPr>
                <w:rFonts w:asciiTheme="minorHAnsi" w:eastAsiaTheme="minorEastAsia" w:hAnsiTheme="minorHAnsi" w:cstheme="minorBidi"/>
                <w:sz w:val="24"/>
                <w:szCs w:val="24"/>
                <w:lang w:val="en-US"/>
              </w:rPr>
              <w:t>DOCUMATISM</w:t>
            </w:r>
            <w:r w:rsidRPr="106251D2">
              <w:rPr>
                <w:rFonts w:asciiTheme="minorHAnsi" w:eastAsiaTheme="minorEastAsia" w:hAnsiTheme="minorHAnsi" w:cstheme="minorBidi"/>
                <w:sz w:val="24"/>
                <w:szCs w:val="24"/>
              </w:rPr>
              <w:t xml:space="preserve"> ΑΣΤΙΚΗ ΜΗ ΚΕΡΔΟΣΚΟΠΙΚΗ ΕΤΑΙΡΕΙΑ</w:t>
            </w:r>
          </w:p>
          <w:p w14:paraId="119E2E80" w14:textId="0C08B17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106F45A" w14:textId="56417453" w:rsidR="106251D2" w:rsidRDefault="106251D2" w:rsidP="106251D2">
            <w:pPr>
              <w:spacing w:line="259" w:lineRule="auto"/>
              <w:rPr>
                <w:rFonts w:asciiTheme="minorHAnsi" w:eastAsiaTheme="minorEastAsia" w:hAnsiTheme="minorHAnsi" w:cstheme="minorBidi"/>
                <w:sz w:val="24"/>
                <w:szCs w:val="24"/>
              </w:rPr>
            </w:pPr>
          </w:p>
          <w:p w14:paraId="42AC5DF7" w14:textId="19BED7F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Meta</w:t>
            </w:r>
            <w:r w:rsidRPr="106251D2">
              <w:rPr>
                <w:rFonts w:asciiTheme="minorHAnsi" w:eastAsiaTheme="minorEastAsia" w:hAnsiTheme="minorHAnsi" w:cstheme="minorBidi"/>
                <w:sz w:val="24"/>
                <w:szCs w:val="24"/>
              </w:rPr>
              <w:t>-</w:t>
            </w:r>
            <w:r w:rsidRPr="106251D2">
              <w:rPr>
                <w:rFonts w:asciiTheme="minorHAnsi" w:eastAsiaTheme="minorEastAsia" w:hAnsiTheme="minorHAnsi" w:cstheme="minorBidi"/>
                <w:sz w:val="24"/>
                <w:szCs w:val="24"/>
                <w:lang w:val="en-US"/>
              </w:rPr>
              <w:t>DOC</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Lab</w:t>
            </w:r>
            <w:r w:rsidRPr="106251D2">
              <w:rPr>
                <w:rFonts w:asciiTheme="minorHAnsi" w:eastAsiaTheme="minorEastAsia" w:hAnsiTheme="minorHAnsi" w:cstheme="minorBidi"/>
                <w:sz w:val="24"/>
                <w:szCs w:val="24"/>
              </w:rPr>
              <w:t xml:space="preserve"> - Εργαστήριο ντοκουμέντων: </w:t>
            </w:r>
            <w:r w:rsidRPr="106251D2">
              <w:rPr>
                <w:rFonts w:asciiTheme="minorHAnsi" w:eastAsiaTheme="minorEastAsia" w:hAnsiTheme="minorHAnsi" w:cstheme="minorBidi"/>
                <w:sz w:val="24"/>
                <w:szCs w:val="24"/>
              </w:rPr>
              <w:lastRenderedPageBreak/>
              <w:t>δίκτυο δράσεων σε διαφορετικούς και απρόβλεπτους χώρους με θέμα την ταυτότητα.</w:t>
            </w:r>
          </w:p>
          <w:p w14:paraId="26B51AB3" w14:textId="55B1A5D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5B9B78E5" w14:textId="665327C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επιχορήγηση και αιγίδα</w:t>
            </w:r>
          </w:p>
        </w:tc>
        <w:tc>
          <w:tcPr>
            <w:tcW w:w="1748" w:type="dxa"/>
            <w:tcBorders>
              <w:left w:val="single" w:sz="6" w:space="0" w:color="000000" w:themeColor="text1"/>
              <w:bottom w:val="single" w:sz="6" w:space="0" w:color="000000" w:themeColor="text1"/>
            </w:tcBorders>
          </w:tcPr>
          <w:p w14:paraId="284A9134" w14:textId="3DA61CA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319E1453" w14:textId="77777777" w:rsidTr="106251D2">
        <w:tc>
          <w:tcPr>
            <w:tcW w:w="3127" w:type="dxa"/>
            <w:tcBorders>
              <w:left w:val="single" w:sz="6" w:space="0" w:color="000000" w:themeColor="text1"/>
              <w:bottom w:val="single" w:sz="6" w:space="0" w:color="000000" w:themeColor="text1"/>
            </w:tcBorders>
          </w:tcPr>
          <w:p w14:paraId="016C35C6" w14:textId="75B85D1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11..</w:t>
            </w:r>
            <w:r w:rsidRPr="106251D2">
              <w:rPr>
                <w:rFonts w:asciiTheme="minorHAnsi" w:eastAsiaTheme="minorEastAsia" w:hAnsiTheme="minorHAnsi" w:cstheme="minorBidi"/>
                <w:sz w:val="24"/>
                <w:szCs w:val="24"/>
                <w:lang w:val="en-US"/>
              </w:rPr>
              <w:t>PCAI</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Collection</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Phygital</w:t>
            </w:r>
            <w:r w:rsidRPr="106251D2">
              <w:rPr>
                <w:rFonts w:asciiTheme="minorHAnsi" w:eastAsiaTheme="minorEastAsia" w:hAnsiTheme="minorHAnsi" w:cstheme="minorBidi"/>
                <w:sz w:val="24"/>
                <w:szCs w:val="24"/>
              </w:rPr>
              <w:t xml:space="preserve"> ανάπτυξη μιας διεθνούς συλλογής έργων σύγχρονης τέχνης με περιβαλλοντικό πρόσημο</w:t>
            </w:r>
          </w:p>
          <w:p w14:paraId="7407229E" w14:textId="277478DC"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1C1AE04" w14:textId="0CA93DF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PCAI</w:t>
            </w:r>
            <w:r w:rsidRPr="106251D2">
              <w:rPr>
                <w:rFonts w:asciiTheme="minorHAnsi" w:eastAsiaTheme="minorEastAsia" w:hAnsiTheme="minorHAnsi" w:cstheme="minorBidi"/>
                <w:sz w:val="24"/>
                <w:szCs w:val="24"/>
              </w:rPr>
              <w:t xml:space="preserve"> - </w:t>
            </w:r>
            <w:r w:rsidRPr="106251D2">
              <w:rPr>
                <w:rFonts w:asciiTheme="minorHAnsi" w:eastAsiaTheme="minorEastAsia" w:hAnsiTheme="minorHAnsi" w:cstheme="minorBidi"/>
                <w:sz w:val="24"/>
                <w:szCs w:val="24"/>
                <w:lang w:val="en-US"/>
              </w:rPr>
              <w:t>Awareness</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Raising</w:t>
            </w:r>
            <w:r w:rsidRPr="106251D2">
              <w:rPr>
                <w:rFonts w:asciiTheme="minorHAnsi" w:eastAsiaTheme="minorEastAsia" w:hAnsiTheme="minorHAnsi" w:cstheme="minorBidi"/>
                <w:sz w:val="24"/>
                <w:szCs w:val="24"/>
              </w:rPr>
              <w:t xml:space="preserve"> Αστική Μη Κερδοσκοπική Εταιρεία</w:t>
            </w:r>
          </w:p>
          <w:p w14:paraId="7A0D544C" w14:textId="7768E7D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CB230E6" w14:textId="0DB58FA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79F99FC7" w14:textId="09A33DB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41BC0A65" w14:textId="77777777" w:rsidTr="106251D2">
        <w:tc>
          <w:tcPr>
            <w:tcW w:w="3127" w:type="dxa"/>
            <w:tcBorders>
              <w:left w:val="single" w:sz="6" w:space="0" w:color="000000" w:themeColor="text1"/>
              <w:bottom w:val="single" w:sz="6" w:space="0" w:color="000000" w:themeColor="text1"/>
            </w:tcBorders>
          </w:tcPr>
          <w:p w14:paraId="3151E101" w14:textId="0077517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12.Άκου τον Ποιητή</w:t>
            </w:r>
          </w:p>
          <w:p w14:paraId="7D62913F" w14:textId="793D5B92"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498AEDA" w14:textId="36F3CEB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Μονοπάτια Αλληλεγγύης</w:t>
            </w:r>
          </w:p>
          <w:p w14:paraId="495A3C09" w14:textId="2B449B20"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97FA8AC" w14:textId="439949C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5A2BD78F" w14:textId="2CAAF5E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1109B0C3" w14:textId="77777777" w:rsidTr="106251D2">
        <w:tc>
          <w:tcPr>
            <w:tcW w:w="3127" w:type="dxa"/>
            <w:tcBorders>
              <w:left w:val="single" w:sz="6" w:space="0" w:color="000000" w:themeColor="text1"/>
              <w:bottom w:val="single" w:sz="6" w:space="0" w:color="000000" w:themeColor="text1"/>
            </w:tcBorders>
          </w:tcPr>
          <w:p w14:paraId="1D367D30" w14:textId="75626B7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13. Γκρεμίζοντας τείχη - Φτιάχνοντας γέφυρες</w:t>
            </w:r>
          </w:p>
          <w:p w14:paraId="3B472241" w14:textId="27E68E05"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47832792" w14:textId="3DAF405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Στέγη Φιλοτέχνων Φλώρινας</w:t>
            </w:r>
          </w:p>
          <w:p w14:paraId="5FE7F965" w14:textId="266DBA8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03B5DD4C" w14:textId="1253E7F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442ECE8A" w14:textId="18C0FC0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1F1844A0" w14:textId="77777777" w:rsidTr="106251D2">
        <w:tc>
          <w:tcPr>
            <w:tcW w:w="3127" w:type="dxa"/>
            <w:tcBorders>
              <w:left w:val="single" w:sz="6" w:space="0" w:color="000000" w:themeColor="text1"/>
              <w:bottom w:val="single" w:sz="6" w:space="0" w:color="000000" w:themeColor="text1"/>
            </w:tcBorders>
          </w:tcPr>
          <w:p w14:paraId="601FBADE" w14:textId="2267E6A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14. Ένα Πολιτιστικό Κέντρο «Επίκεντρο» Πολιτισμού</w:t>
            </w:r>
          </w:p>
          <w:p w14:paraId="663AF83A" w14:textId="3C82788E"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F00BF7D" w14:textId="185DFFE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ΔΗΜΟΤΙΚΗ ΚΟΙΝΩΦΕΛΗΣ ΕΠΙΧΕΙΡΗΣΗ ΚΑΒΑΛΑΣ-ΔΗΜΩΦΕΛΕΙΑ</w:t>
            </w:r>
          </w:p>
          <w:p w14:paraId="5071D7D1" w14:textId="16F1424F"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06DEF57" w14:textId="5AC0E29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1D752405" w14:textId="4B30207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35.000</w:t>
            </w:r>
          </w:p>
        </w:tc>
      </w:tr>
      <w:tr w:rsidR="106251D2" w14:paraId="61F08FDF" w14:textId="77777777" w:rsidTr="106251D2">
        <w:tc>
          <w:tcPr>
            <w:tcW w:w="3127" w:type="dxa"/>
            <w:tcBorders>
              <w:left w:val="single" w:sz="6" w:space="0" w:color="000000" w:themeColor="text1"/>
              <w:bottom w:val="single" w:sz="6" w:space="0" w:color="000000" w:themeColor="text1"/>
            </w:tcBorders>
          </w:tcPr>
          <w:p w14:paraId="49E30BD3" w14:textId="6F91B23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15.  ΚΕΝΤΡΟ ΤΕΚΜΗΡΙΩΣΗΣ ΒΙΟΜΗΧΑΝΙΚΗΣ ΚΛΗΡΟΝΟΜΙΑΣ "ΕΡΙΑ" - ΨΗΦΙΑΚΟΣ ΜΕΤΑΣΧΗΜΑΤΙΣΜΟΣ </w:t>
            </w:r>
          </w:p>
          <w:p w14:paraId="2FEEFDC6" w14:textId="1627FD03"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35B9C6B7" w14:textId="5CF4390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ΔΗΜΟΣ ΗΡΩΙΚΗΣ ΠΟΛΗΣ ΝΑΟΥΣΑΣ</w:t>
            </w:r>
          </w:p>
          <w:p w14:paraId="1C0D966B" w14:textId="1AA79984"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E28A2D4" w14:textId="72E9121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0349462F" w14:textId="01A27AA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7316841C" w14:textId="77777777" w:rsidTr="106251D2">
        <w:tc>
          <w:tcPr>
            <w:tcW w:w="3127" w:type="dxa"/>
            <w:tcBorders>
              <w:left w:val="single" w:sz="6" w:space="0" w:color="000000" w:themeColor="text1"/>
              <w:bottom w:val="single" w:sz="6" w:space="0" w:color="000000" w:themeColor="text1"/>
            </w:tcBorders>
          </w:tcPr>
          <w:p w14:paraId="2A74CFDD" w14:textId="25156D9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lastRenderedPageBreak/>
              <w:t xml:space="preserve">16.  Κέντρο Χαρακτικής Αθηνών </w:t>
            </w:r>
            <w:r w:rsidRPr="106251D2">
              <w:rPr>
                <w:rFonts w:asciiTheme="minorHAnsi" w:eastAsiaTheme="minorEastAsia" w:hAnsiTheme="minorHAnsi" w:cstheme="minorBidi"/>
                <w:sz w:val="24"/>
                <w:szCs w:val="24"/>
                <w:lang w:val="en-US"/>
              </w:rPr>
              <w:t>Pandolfini</w:t>
            </w:r>
            <w:r w:rsidRPr="106251D2">
              <w:rPr>
                <w:rFonts w:asciiTheme="minorHAnsi" w:eastAsiaTheme="minorEastAsia" w:hAnsiTheme="minorHAnsi" w:cstheme="minorBidi"/>
                <w:sz w:val="24"/>
                <w:szCs w:val="24"/>
              </w:rPr>
              <w:t xml:space="preserve"> &amp; Σιατερλή - Επιχειρησιακό πρόγραμμα 2021</w:t>
            </w:r>
          </w:p>
          <w:p w14:paraId="0F6A38C5" w14:textId="68B17F08"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A433AC0" w14:textId="7A2F165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ΚΕΝΤΡΟ ΧΑΡΑΚΤΙΚΗΣ ΑΘΗΝΩΝ-</w:t>
            </w:r>
            <w:r w:rsidRPr="106251D2">
              <w:rPr>
                <w:rFonts w:asciiTheme="minorHAnsi" w:eastAsiaTheme="minorEastAsia" w:hAnsiTheme="minorHAnsi" w:cstheme="minorBidi"/>
                <w:sz w:val="24"/>
                <w:szCs w:val="24"/>
                <w:lang w:val="en-US"/>
              </w:rPr>
              <w:t>PANDOLFINI</w:t>
            </w:r>
            <w:r w:rsidRPr="106251D2">
              <w:rPr>
                <w:rFonts w:asciiTheme="minorHAnsi" w:eastAsiaTheme="minorEastAsia" w:hAnsiTheme="minorHAnsi" w:cstheme="minorBidi"/>
                <w:sz w:val="24"/>
                <w:szCs w:val="24"/>
              </w:rPr>
              <w:t xml:space="preserve"> &amp; ΣΙΑΤΕΡΛΗ ΑΜΚΕ</w:t>
            </w:r>
          </w:p>
          <w:p w14:paraId="7E2046FB" w14:textId="5521E571"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5998513" w14:textId="14B6C16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1D851910" w14:textId="007BC0B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10.000</w:t>
            </w:r>
          </w:p>
        </w:tc>
      </w:tr>
      <w:tr w:rsidR="106251D2" w14:paraId="24B0346D" w14:textId="77777777" w:rsidTr="106251D2">
        <w:tc>
          <w:tcPr>
            <w:tcW w:w="3127" w:type="dxa"/>
            <w:tcBorders>
              <w:left w:val="single" w:sz="6" w:space="0" w:color="000000" w:themeColor="text1"/>
              <w:bottom w:val="single" w:sz="6" w:space="0" w:color="000000" w:themeColor="text1"/>
            </w:tcBorders>
          </w:tcPr>
          <w:p w14:paraId="59456F02" w14:textId="355FBB2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17. Κωνσταντίνος Καραθεοδωρής  ο Έλληνας Αινστάιν - Διαδραστική εφαρμογή</w:t>
            </w:r>
          </w:p>
          <w:p w14:paraId="63CEFE51" w14:textId="474D4F8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6F7CCED" w14:textId="22E73D7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Κέντρο Διάδοσης Επιστημών και Μουσείο Τεχνολογίας</w:t>
            </w:r>
          </w:p>
          <w:p w14:paraId="23E77EF0" w14:textId="49231E58"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37E6EF4" w14:textId="0F695E4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45A7FB29" w14:textId="1432FE1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19C4B09D" w14:textId="77777777" w:rsidTr="106251D2">
        <w:tc>
          <w:tcPr>
            <w:tcW w:w="3127" w:type="dxa"/>
            <w:tcBorders>
              <w:left w:val="single" w:sz="6" w:space="0" w:color="000000" w:themeColor="text1"/>
              <w:bottom w:val="single" w:sz="6" w:space="0" w:color="000000" w:themeColor="text1"/>
            </w:tcBorders>
          </w:tcPr>
          <w:p w14:paraId="42DCB064" w14:textId="57DBD92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18.  ΚΩΣΤΑΝΤΙΝΟΣ ΖΗΜΕΡΗΣ (1886-1980): ΕΝΑΣ φωτογραφούσα ΕΝΑΣ ΑΙΩΝΑΣ. </w:t>
            </w:r>
            <w:r w:rsidRPr="106251D2">
              <w:rPr>
                <w:rFonts w:asciiTheme="minorHAnsi" w:eastAsiaTheme="minorEastAsia" w:hAnsiTheme="minorHAnsi" w:cstheme="minorBidi"/>
                <w:sz w:val="24"/>
                <w:szCs w:val="24"/>
                <w:lang w:val="en-US"/>
              </w:rPr>
              <w:t>Αναδρομή στο ανέκδοτο έργο του</w:t>
            </w:r>
          </w:p>
          <w:p w14:paraId="2989A725" w14:textId="216CE40E"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2175BB7B" w14:textId="3AB24BC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ΔΗΜΟΤΙΚΟΣ ΟΡΓΑΝΙΣΜΟΣ ΕΚΠΑΙΔΕΥΣΗΣ ΠΑΙΔΙΟΥ ΑΘΛΗΤΙΣΜΟΥ ΚΑΙ ΠΟΛΙΤΙΣΜΟΥ - ΔΗ.ΠΕ.ΘΕ ΔΗΜΟΥ ΒΟΛΟΥ </w:t>
            </w:r>
          </w:p>
        </w:tc>
        <w:tc>
          <w:tcPr>
            <w:tcW w:w="1697" w:type="dxa"/>
            <w:tcBorders>
              <w:left w:val="single" w:sz="6" w:space="0" w:color="000000" w:themeColor="text1"/>
              <w:bottom w:val="single" w:sz="6" w:space="0" w:color="000000" w:themeColor="text1"/>
            </w:tcBorders>
          </w:tcPr>
          <w:p w14:paraId="0B4A9B18" w14:textId="1D3C19B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7680A124" w14:textId="7538BD7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634522BC" w14:textId="77777777" w:rsidTr="106251D2">
        <w:tc>
          <w:tcPr>
            <w:tcW w:w="3127" w:type="dxa"/>
            <w:tcBorders>
              <w:left w:val="single" w:sz="6" w:space="0" w:color="000000" w:themeColor="text1"/>
              <w:bottom w:val="single" w:sz="6" w:space="0" w:color="000000" w:themeColor="text1"/>
            </w:tcBorders>
          </w:tcPr>
          <w:p w14:paraId="3A76F076" w14:textId="6D8A895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19. .Νέες δυνατότητες δράσης για παιδιά: Ψηφιακή αναβάθμιση, ανάπτυξη και ενσωμάτωση πολυμεσικών εφαρμογών στο Παιδικό Μουσείο Θεσσαλονίκης.</w:t>
            </w:r>
          </w:p>
          <w:p w14:paraId="5C6759AD" w14:textId="21A1F83A"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1D01D609" w14:textId="724C04C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ΠΑΙΔΙΚΟ ΜΟΥΣΕΙΟ ΘΕΣΣΑΛΟΝΙΚΗΣ</w:t>
            </w:r>
          </w:p>
          <w:p w14:paraId="4B1B67B3" w14:textId="208ACAAE"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829A2D1" w14:textId="0896590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368C6318" w14:textId="624D0A3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6E6D725B" w14:textId="77777777" w:rsidTr="106251D2">
        <w:tc>
          <w:tcPr>
            <w:tcW w:w="3127" w:type="dxa"/>
            <w:tcBorders>
              <w:left w:val="single" w:sz="6" w:space="0" w:color="000000" w:themeColor="text1"/>
              <w:bottom w:val="single" w:sz="6" w:space="0" w:color="000000" w:themeColor="text1"/>
            </w:tcBorders>
          </w:tcPr>
          <w:p w14:paraId="381591E9" w14:textId="58BD4C0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20. Οι Δώδεκα θεοί του Ολύμπου σε επαυξημένη πραγματικότητα</w:t>
            </w:r>
          </w:p>
          <w:p w14:paraId="046C8B2F" w14:textId="20C668DB"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670AD80" w14:textId="73F4370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ΟΡΓΑΝΙΣΜΟΣ ΠΑΙΔΕΙΑΣ ΠΟΛΙΤΙΣΜΟΎ ΑΘΛΗΤΙΣΜΟΥ ΚΑΙ ΠΡΟΝΟΙΑΣ ΔΗΜΟΥ ΚΑΤΕΡΙΝΗΣ</w:t>
            </w:r>
          </w:p>
          <w:p w14:paraId="0D93EEB6" w14:textId="37B7CF48"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3C4AB7B" w14:textId="4439A22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34CF58AE" w14:textId="6238C0A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012A471F" w14:textId="77777777" w:rsidTr="106251D2">
        <w:tc>
          <w:tcPr>
            <w:tcW w:w="3127" w:type="dxa"/>
            <w:tcBorders>
              <w:left w:val="single" w:sz="6" w:space="0" w:color="000000" w:themeColor="text1"/>
              <w:bottom w:val="single" w:sz="6" w:space="0" w:color="000000" w:themeColor="text1"/>
            </w:tcBorders>
          </w:tcPr>
          <w:p w14:paraId="09F5D8D7" w14:textId="5C9F6DC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21. Περιπέτεια στο Μουσείο</w:t>
            </w:r>
          </w:p>
          <w:p w14:paraId="0EEF5B70" w14:textId="028E0900"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72A09066" w14:textId="5B71AC0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711 ομάδα θεάτρου</w:t>
            </w:r>
          </w:p>
          <w:p w14:paraId="3FFF3BA4" w14:textId="7911A700"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6FE58EE2" w14:textId="5A8C55F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3DEB65A7" w14:textId="5156565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30.000</w:t>
            </w:r>
          </w:p>
        </w:tc>
      </w:tr>
      <w:tr w:rsidR="106251D2" w14:paraId="5035B57F" w14:textId="77777777" w:rsidTr="106251D2">
        <w:tc>
          <w:tcPr>
            <w:tcW w:w="3127" w:type="dxa"/>
            <w:tcBorders>
              <w:left w:val="single" w:sz="6" w:space="0" w:color="000000" w:themeColor="text1"/>
              <w:bottom w:val="single" w:sz="6" w:space="0" w:color="000000" w:themeColor="text1"/>
            </w:tcBorders>
          </w:tcPr>
          <w:p w14:paraId="03C7B1A7" w14:textId="22AAAA8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22. Συλλογή και αρχείο Γιώργου Ιωάννου: έκθεση, οργάνωση χώρου και δράσεις γύρω από το έργο του σημαντικότερου εκπροσώπου της ελληνικής Ποπ Αρτ</w:t>
            </w:r>
          </w:p>
          <w:p w14:paraId="384493E8" w14:textId="56A4DB24"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18B1ADE9" w14:textId="00BA1B3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ARTKINO Αστική Μη Κερδοσκοπική Εταιρία</w:t>
            </w:r>
          </w:p>
          <w:p w14:paraId="3F1BC566" w14:textId="484F0C01"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6A56F87" w14:textId="5CAEB3D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2FA97924" w14:textId="75FB507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245DDCEB" w14:textId="77777777" w:rsidTr="106251D2">
        <w:tc>
          <w:tcPr>
            <w:tcW w:w="3127" w:type="dxa"/>
            <w:tcBorders>
              <w:left w:val="single" w:sz="6" w:space="0" w:color="000000" w:themeColor="text1"/>
              <w:bottom w:val="single" w:sz="6" w:space="0" w:color="000000" w:themeColor="text1"/>
            </w:tcBorders>
          </w:tcPr>
          <w:p w14:paraId="7885961E" w14:textId="097AC4B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23. Ψηφιακή περιοδική έκθεση με τίτλο «Επτανησιακός Πολιτισμός: Το χθες μέσα στο σήμερα»</w:t>
            </w:r>
          </w:p>
          <w:p w14:paraId="3959E320" w14:textId="43985D93"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7180F40B" w14:textId="3342BDC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ΜΟΥΣΕΙΟ ΣΟΛΩΜΟΥ ΚΑΙ ΕΠΙΦΑΝΩΝ ΖΑΚΥΝΘΙΩΝ</w:t>
            </w:r>
          </w:p>
          <w:p w14:paraId="2E38CDA5" w14:textId="18CCF473"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37DC9353" w14:textId="7FBCB87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203BB71E" w14:textId="516FE04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010FF3EB" w14:textId="77777777" w:rsidTr="106251D2">
        <w:tc>
          <w:tcPr>
            <w:tcW w:w="3127" w:type="dxa"/>
            <w:tcBorders>
              <w:left w:val="single" w:sz="6" w:space="0" w:color="000000" w:themeColor="text1"/>
              <w:bottom w:val="single" w:sz="6" w:space="0" w:color="000000" w:themeColor="text1"/>
            </w:tcBorders>
          </w:tcPr>
          <w:p w14:paraId="0003845C" w14:textId="1FC039C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24.  ΨΗΦΙΑΚΟ ΜΟΥΣΕΙΟ ΙΑΚΩΒΙΔΗ  ΕΚΠΑΙΔΕΥΤΙΚΑ ΠΡΟΓΡΑΜΜΑΤΑ ΓΙΑ  ΠΑΙΔΙΑ ΠΡΟΣΧΟΛΙΚΗΣ ΗΛΙΚΙΑΣ ΕΩΣ  ΜΑΘΗΤΕΣ ΤΡΙΤΟΒΑΘΜΙΑΣ  ΕΚΠΑΙΔΕΥΣΗΣ</w:t>
            </w:r>
          </w:p>
          <w:p w14:paraId="708E4154" w14:textId="5DA411A6"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20B90929" w14:textId="5027552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ΝΙΚΟΛΑΟΣ Γ. ΠΑΠΑΔΗΜΗΤΡΙΟΥ</w:t>
            </w:r>
          </w:p>
          <w:p w14:paraId="454D6CB5" w14:textId="70231D0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A503E52" w14:textId="1BBA64E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12AE8486" w14:textId="79DAD02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7.000</w:t>
            </w:r>
          </w:p>
        </w:tc>
      </w:tr>
      <w:tr w:rsidR="106251D2" w14:paraId="449B2FC4" w14:textId="77777777" w:rsidTr="106251D2">
        <w:tc>
          <w:tcPr>
            <w:tcW w:w="3127" w:type="dxa"/>
            <w:tcBorders>
              <w:left w:val="single" w:sz="6" w:space="0" w:color="000000" w:themeColor="text1"/>
              <w:bottom w:val="single" w:sz="6" w:space="0" w:color="000000" w:themeColor="text1"/>
            </w:tcBorders>
          </w:tcPr>
          <w:p w14:paraId="1E60CD9B" w14:textId="1F9ADED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25.  Ψηφιοποίηση και δημοσιοποίηση της συλλογής του Μουσείου Εικαστικών Τεχνών Ηρακλείου</w:t>
            </w:r>
          </w:p>
          <w:p w14:paraId="0105906E" w14:textId="1CC0C771"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34F95F5" w14:textId="4A70DAB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Μουσειο Εικαστικων Τεχνων Ηρακλειου - Συλλογη Κ. Σχιζάκη</w:t>
            </w:r>
          </w:p>
          <w:p w14:paraId="10AB29D2" w14:textId="1FA4AEBD"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294339F1" w14:textId="6B35F1B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4A90C4F4" w14:textId="4B9580D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14BF15A3" w14:textId="77777777" w:rsidTr="106251D2">
        <w:tc>
          <w:tcPr>
            <w:tcW w:w="3127" w:type="dxa"/>
            <w:tcBorders>
              <w:left w:val="single" w:sz="6" w:space="0" w:color="000000" w:themeColor="text1"/>
              <w:bottom w:val="single" w:sz="6" w:space="0" w:color="000000" w:themeColor="text1"/>
            </w:tcBorders>
          </w:tcPr>
          <w:p w14:paraId="50100716" w14:textId="38B4A7B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26. Ψηφιοποίηση, ανάδειξη και αξιοποίηση του Αρχείου του Ελληνικού Κέντρου Φωτογραφίας</w:t>
            </w:r>
          </w:p>
          <w:p w14:paraId="5DC132B6" w14:textId="4FC8E3EF"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20A83B7" w14:textId="39BD6AC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ΕΛΛΗΝΙΚΟ ΚΕΝΤΡΟ ΦΩΤΟΓΡΑΦΙΑΣ ΚΑΙ ΟΠΤΙΚΩΝ ΜΕΣΩΝ </w:t>
            </w:r>
            <w:r w:rsidRPr="106251D2">
              <w:rPr>
                <w:rFonts w:asciiTheme="minorHAnsi" w:eastAsiaTheme="minorEastAsia" w:hAnsiTheme="minorHAnsi" w:cstheme="minorBidi"/>
                <w:sz w:val="24"/>
                <w:szCs w:val="24"/>
              </w:rPr>
              <w:lastRenderedPageBreak/>
              <w:t>ΕΠΙΚΟΙΝΩΝΙΑΣ (Ε.Κ.Φ.)</w:t>
            </w:r>
          </w:p>
          <w:p w14:paraId="7CDBBC88" w14:textId="0BFDAA2A"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E36A77E" w14:textId="7FE9025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επιχορήγηση και αιγίδα</w:t>
            </w:r>
          </w:p>
        </w:tc>
        <w:tc>
          <w:tcPr>
            <w:tcW w:w="1748" w:type="dxa"/>
            <w:tcBorders>
              <w:left w:val="single" w:sz="6" w:space="0" w:color="000000" w:themeColor="text1"/>
              <w:bottom w:val="single" w:sz="6" w:space="0" w:color="000000" w:themeColor="text1"/>
            </w:tcBorders>
          </w:tcPr>
          <w:p w14:paraId="1B617B65" w14:textId="5209639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30.000</w:t>
            </w:r>
          </w:p>
        </w:tc>
      </w:tr>
      <w:tr w:rsidR="106251D2" w14:paraId="707AD440" w14:textId="77777777" w:rsidTr="106251D2">
        <w:tc>
          <w:tcPr>
            <w:tcW w:w="3127" w:type="dxa"/>
            <w:tcBorders>
              <w:left w:val="single" w:sz="6" w:space="0" w:color="000000" w:themeColor="text1"/>
              <w:bottom w:val="single" w:sz="6" w:space="0" w:color="000000" w:themeColor="text1"/>
            </w:tcBorders>
          </w:tcPr>
          <w:p w14:paraId="7D8B7862" w14:textId="43E87EE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27.«Της αυγής δροσάτο αέρι» 2 Αιώνες Σύγχρονης Ελλάδας στα Εικαστικά Έργα Παιδιών και Εφήβων</w:t>
            </w:r>
          </w:p>
          <w:p w14:paraId="25642686" w14:textId="6A6FCD88"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73DF037F" w14:textId="5755A4D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ΠΑΙΔΙΚΗ ΠΙΝΑΚΟΘΗΚΗ ΕΛΛΑΔΑΣ ΑΜΚΕ</w:t>
            </w:r>
          </w:p>
          <w:p w14:paraId="61D996B8" w14:textId="38724ABA"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66F59EFD" w14:textId="6E9CE6A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57B4F079" w14:textId="192A571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20.000</w:t>
            </w:r>
          </w:p>
        </w:tc>
      </w:tr>
      <w:tr w:rsidR="106251D2" w14:paraId="5C6A4371" w14:textId="77777777" w:rsidTr="106251D2">
        <w:tc>
          <w:tcPr>
            <w:tcW w:w="3127" w:type="dxa"/>
            <w:tcBorders>
              <w:left w:val="single" w:sz="6" w:space="0" w:color="000000" w:themeColor="text1"/>
              <w:bottom w:val="single" w:sz="6" w:space="0" w:color="000000" w:themeColor="text1"/>
            </w:tcBorders>
          </w:tcPr>
          <w:p w14:paraId="78FFFFA3" w14:textId="5A5725F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28. «Ψηφιοποίηση, προβολή και ανάδειξη πολιτιστικού αποθέματος Μουσείου Νεοελληνικής Τέχνης Ρόδου»</w:t>
            </w:r>
          </w:p>
          <w:p w14:paraId="09639546" w14:textId="517FD698"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13E0CF41" w14:textId="3BEA16F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ΔΗΜΟΣ ΡΟΔΟΥ ΜΟΥΣΕΙΟ ΝΕΟΕΛΛΗΝΙΚΗΣ ΤΕΧΝΗΣ</w:t>
            </w:r>
          </w:p>
          <w:p w14:paraId="64293A3D" w14:textId="0E6B8DA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CBD5765" w14:textId="220D1E7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3B61575F" w14:textId="3324098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36C23436" w14:textId="77777777" w:rsidTr="106251D2">
        <w:tc>
          <w:tcPr>
            <w:tcW w:w="3127" w:type="dxa"/>
            <w:tcBorders>
              <w:left w:val="single" w:sz="6" w:space="0" w:color="000000" w:themeColor="text1"/>
              <w:bottom w:val="single" w:sz="6" w:space="0" w:color="000000" w:themeColor="text1"/>
            </w:tcBorders>
          </w:tcPr>
          <w:p w14:paraId="0F62A573" w14:textId="6903336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29. Ανάπτυξη Ψηφιακών εφαρμογών και νέας ιστοσελίδας Πινακοθήκης Αβέρωφ</w:t>
            </w:r>
          </w:p>
          <w:p w14:paraId="53F7B646" w14:textId="6980CE0C"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3EFBCA79" w14:textId="2F008F3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ΙΔΡΥΜΑ Ε. ΑΒΕΡΩΦ-ΤΟΣΙΤΣΑ</w:t>
            </w:r>
          </w:p>
          <w:p w14:paraId="61AB3959" w14:textId="47DFD89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39D4A91" w14:textId="4DAC250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7FA36936" w14:textId="27AB365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71112637" w14:textId="77777777" w:rsidTr="106251D2">
        <w:tc>
          <w:tcPr>
            <w:tcW w:w="3127" w:type="dxa"/>
            <w:tcBorders>
              <w:left w:val="single" w:sz="6" w:space="0" w:color="000000" w:themeColor="text1"/>
              <w:bottom w:val="single" w:sz="6" w:space="0" w:color="000000" w:themeColor="text1"/>
            </w:tcBorders>
          </w:tcPr>
          <w:p w14:paraId="14BCAE47" w14:textId="7B8674A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30. Διοργάνωση τετραήμερου προγράμματος ψηφιακής τέχνης με γενικό τίτλο: “</w:t>
            </w:r>
            <w:r w:rsidRPr="106251D2">
              <w:rPr>
                <w:rFonts w:asciiTheme="minorHAnsi" w:eastAsiaTheme="minorEastAsia" w:hAnsiTheme="minorHAnsi" w:cstheme="minorBidi"/>
                <w:sz w:val="24"/>
                <w:szCs w:val="24"/>
                <w:lang w:val="en-US"/>
              </w:rPr>
              <w:t>FROM</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WHERE</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I</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STAND</w:t>
            </w:r>
            <w:r w:rsidRPr="106251D2">
              <w:rPr>
                <w:rFonts w:asciiTheme="minorHAnsi" w:eastAsiaTheme="minorEastAsia" w:hAnsiTheme="minorHAnsi" w:cstheme="minorBidi"/>
                <w:sz w:val="24"/>
                <w:szCs w:val="24"/>
              </w:rPr>
              <w:t>”</w:t>
            </w:r>
          </w:p>
          <w:p w14:paraId="73CBDC56" w14:textId="20411325"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410972C" w14:textId="2823FD6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ΔΗΜΟΤΙΚΗ ΠΙΝΑΚΟΘΗΚΗ ΛΑΡΙΣΑΣ-ΜΟΥΣΕΙΟ Γ.Ι. ΚΑΤΣΙΓΡΑ</w:t>
            </w:r>
          </w:p>
          <w:p w14:paraId="3F91E3C8" w14:textId="48A6AED1"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693ABB6F" w14:textId="3173E91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3D9A0A58" w14:textId="3872C02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26C1F9C2" w14:textId="77777777" w:rsidTr="106251D2">
        <w:tc>
          <w:tcPr>
            <w:tcW w:w="3127" w:type="dxa"/>
            <w:tcBorders>
              <w:left w:val="single" w:sz="6" w:space="0" w:color="000000" w:themeColor="text1"/>
              <w:bottom w:val="single" w:sz="6" w:space="0" w:color="000000" w:themeColor="text1"/>
            </w:tcBorders>
          </w:tcPr>
          <w:p w14:paraId="3542B0B4" w14:textId="433F57A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31.  ΕΙΚΑΣΤΙΚΗ ΕΚΘΕΣΗ "ΕΠΑΝΑΠΑΤΡΙΣΜΟΣ"</w:t>
            </w:r>
          </w:p>
          <w:p w14:paraId="23E13FB6" w14:textId="7A7F88EE"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440AE48" w14:textId="0E27470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Πνευματικό Κέντρο Δήμου Λευκάδας</w:t>
            </w:r>
          </w:p>
          <w:p w14:paraId="59768551" w14:textId="19E7CF42"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3BD491C" w14:textId="35FB616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5A23B2FC" w14:textId="0C816F1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10.000</w:t>
            </w:r>
          </w:p>
        </w:tc>
      </w:tr>
      <w:tr w:rsidR="106251D2" w14:paraId="5D824214" w14:textId="77777777" w:rsidTr="106251D2">
        <w:tc>
          <w:tcPr>
            <w:tcW w:w="3127" w:type="dxa"/>
            <w:tcBorders>
              <w:left w:val="single" w:sz="6" w:space="0" w:color="000000" w:themeColor="text1"/>
              <w:bottom w:val="single" w:sz="6" w:space="0" w:color="000000" w:themeColor="text1"/>
            </w:tcBorders>
          </w:tcPr>
          <w:p w14:paraId="5B1C1701" w14:textId="068F04A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32. Μαντώ Μαυρογένη : η ηρωίδα της Ελληνικής Επανάστασης, με το βλέμμα του σήμερα</w:t>
            </w:r>
          </w:p>
          <w:p w14:paraId="51A65037" w14:textId="2B4D6CA5"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353323B" w14:textId="528D018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ΚΟΙΝΩΦΕΛΗΣ ΔΗΜΟΤΙΚΗ ΕΠΙΧΕΙΡΗΣΗ ΠΕΡΙΒΑΛΛΟΝΤΟΣ ΠΑΙΔΕΙΑΣ ΚΑΙ </w:t>
            </w:r>
            <w:r w:rsidRPr="106251D2">
              <w:rPr>
                <w:rFonts w:asciiTheme="minorHAnsi" w:eastAsiaTheme="minorEastAsia" w:hAnsiTheme="minorHAnsi" w:cstheme="minorBidi"/>
                <w:sz w:val="24"/>
                <w:szCs w:val="24"/>
              </w:rPr>
              <w:lastRenderedPageBreak/>
              <w:t>ΑΝΑΠΤΥΞΗΣ ΜΥΚΟΝΟΥ</w:t>
            </w:r>
          </w:p>
          <w:p w14:paraId="4545EABD" w14:textId="4D1A5574"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1AB2AFF" w14:textId="2673ED2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επιχορήγηση και αιγίδα</w:t>
            </w:r>
          </w:p>
        </w:tc>
        <w:tc>
          <w:tcPr>
            <w:tcW w:w="1748" w:type="dxa"/>
            <w:tcBorders>
              <w:left w:val="single" w:sz="6" w:space="0" w:color="000000" w:themeColor="text1"/>
              <w:bottom w:val="single" w:sz="6" w:space="0" w:color="000000" w:themeColor="text1"/>
            </w:tcBorders>
          </w:tcPr>
          <w:p w14:paraId="4CE8CE0B" w14:textId="4FE4CBC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30.000</w:t>
            </w:r>
          </w:p>
        </w:tc>
      </w:tr>
      <w:tr w:rsidR="106251D2" w14:paraId="74F8881F" w14:textId="77777777" w:rsidTr="106251D2">
        <w:tc>
          <w:tcPr>
            <w:tcW w:w="3127" w:type="dxa"/>
            <w:tcBorders>
              <w:left w:val="single" w:sz="6" w:space="0" w:color="000000" w:themeColor="text1"/>
              <w:bottom w:val="single" w:sz="6" w:space="0" w:color="000000" w:themeColor="text1"/>
            </w:tcBorders>
          </w:tcPr>
          <w:p w14:paraId="55D901DE" w14:textId="3A8F009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33. Παραγωγή –Διοργάνωση Εκθέσεων στη Δημοτική Πινακοθήκη &amp; Υπαίθριων Εκθέσεων (πλατείες-στάσεις λεωφορείων)- Ανάπτυξη ψηφιακών εφαρμογών(</w:t>
            </w:r>
            <w:r w:rsidRPr="106251D2">
              <w:rPr>
                <w:rFonts w:asciiTheme="minorHAnsi" w:eastAsiaTheme="minorEastAsia" w:hAnsiTheme="minorHAnsi" w:cstheme="minorBidi"/>
                <w:sz w:val="24"/>
                <w:szCs w:val="24"/>
                <w:lang w:val="en-US"/>
              </w:rPr>
              <w:t>applications</w:t>
            </w:r>
            <w:r w:rsidRPr="106251D2">
              <w:rPr>
                <w:rFonts w:asciiTheme="minorHAnsi" w:eastAsiaTheme="minorEastAsia" w:hAnsiTheme="minorHAnsi" w:cstheme="minorBidi"/>
                <w:sz w:val="24"/>
                <w:szCs w:val="24"/>
              </w:rPr>
              <w:t>,εφαρμογές εικονικής/επαυξημένης πραγματικότητας)</w:t>
            </w:r>
          </w:p>
          <w:p w14:paraId="479FD89D" w14:textId="75595088"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3B455F34" w14:textId="3F55396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Δημοτική Βιβλιοθήκη Πολιτιστικός Οργανισμός Δήμου Πατρέων</w:t>
            </w:r>
          </w:p>
          <w:p w14:paraId="66434335" w14:textId="7E0BCEB7"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063931A2" w14:textId="31DBE22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255E7DF8" w14:textId="469601A7"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32BADD38" w14:textId="77777777" w:rsidTr="106251D2">
        <w:tc>
          <w:tcPr>
            <w:tcW w:w="3127" w:type="dxa"/>
            <w:tcBorders>
              <w:left w:val="single" w:sz="6" w:space="0" w:color="000000" w:themeColor="text1"/>
              <w:bottom w:val="single" w:sz="6" w:space="0" w:color="000000" w:themeColor="text1"/>
            </w:tcBorders>
          </w:tcPr>
          <w:p w14:paraId="3A91CEF0" w14:textId="3199B71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34. Προσβασιμότητα και καινοτόμες προσεγγίσεις της Πινακοθήκης</w:t>
            </w:r>
          </w:p>
          <w:p w14:paraId="2F2EED43" w14:textId="55FB4A27"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674C5832" w14:textId="624504F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Κέντρο Πολιτισμού Δήμου Ξάνθης</w:t>
            </w:r>
          </w:p>
          <w:p w14:paraId="4E50C2F7" w14:textId="0DAF26D4"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7074D971" w14:textId="6AC6971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14A1AA46" w14:textId="285FEBF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4A55C118" w14:textId="77777777" w:rsidTr="106251D2">
        <w:tc>
          <w:tcPr>
            <w:tcW w:w="3127" w:type="dxa"/>
            <w:tcBorders>
              <w:left w:val="single" w:sz="6" w:space="0" w:color="000000" w:themeColor="text1"/>
              <w:bottom w:val="single" w:sz="6" w:space="0" w:color="000000" w:themeColor="text1"/>
            </w:tcBorders>
          </w:tcPr>
          <w:p w14:paraId="229BDE69" w14:textId="782DBAF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35. Στην κοινωνία των πολιτών η Δημοτική Πινακοθήκη Καλλιθέας. Ανάδειξη του έργου της και επιμόρφωση κοινωνικών ομάδων - πολιτών</w:t>
            </w:r>
          </w:p>
          <w:p w14:paraId="33047DCF" w14:textId="3C8C8FD9"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4EEAE59E" w14:textId="5D93CC4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ΔΗΜΟΣ ΚΑΛΛΙΘΕΑΣ</w:t>
            </w:r>
          </w:p>
          <w:p w14:paraId="55A0BE95" w14:textId="72A1C69B"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65723043" w14:textId="5F839D8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28D2C41E" w14:textId="685806F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35.000</w:t>
            </w:r>
          </w:p>
        </w:tc>
      </w:tr>
      <w:tr w:rsidR="106251D2" w14:paraId="59D83E42" w14:textId="77777777" w:rsidTr="106251D2">
        <w:tc>
          <w:tcPr>
            <w:tcW w:w="3127" w:type="dxa"/>
            <w:tcBorders>
              <w:left w:val="single" w:sz="6" w:space="0" w:color="000000" w:themeColor="text1"/>
              <w:bottom w:val="single" w:sz="6" w:space="0" w:color="000000" w:themeColor="text1"/>
            </w:tcBorders>
          </w:tcPr>
          <w:p w14:paraId="712D931A" w14:textId="6CDA1DB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36. Υλοποίηση Μουσειοπαιδαγωγικού πολυθεματικού προγράμματος για παιδιά και εφήβους με τίτλο : «…ξεκίνησε να βρει τον ήλιο»</w:t>
            </w:r>
          </w:p>
          <w:p w14:paraId="676C52A9" w14:textId="29B83D08"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7CF84AAF" w14:textId="063C03E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ΔΗΜΟΣ ΜΑΛΕΒΙΖΙΟΥ</w:t>
            </w:r>
          </w:p>
          <w:p w14:paraId="75140700" w14:textId="71DFFF5D"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8E1A541" w14:textId="30E3EE4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 και αιγίδα</w:t>
            </w:r>
          </w:p>
        </w:tc>
        <w:tc>
          <w:tcPr>
            <w:tcW w:w="1748" w:type="dxa"/>
            <w:tcBorders>
              <w:left w:val="single" w:sz="6" w:space="0" w:color="000000" w:themeColor="text1"/>
              <w:bottom w:val="single" w:sz="6" w:space="0" w:color="000000" w:themeColor="text1"/>
            </w:tcBorders>
          </w:tcPr>
          <w:p w14:paraId="733760E0" w14:textId="33391D4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15.000</w:t>
            </w:r>
          </w:p>
        </w:tc>
      </w:tr>
      <w:tr w:rsidR="106251D2" w14:paraId="618A7AE4" w14:textId="77777777" w:rsidTr="106251D2">
        <w:tc>
          <w:tcPr>
            <w:tcW w:w="3127" w:type="dxa"/>
            <w:tcBorders>
              <w:left w:val="single" w:sz="6" w:space="0" w:color="000000" w:themeColor="text1"/>
              <w:bottom w:val="single" w:sz="6" w:space="0" w:color="000000" w:themeColor="text1"/>
            </w:tcBorders>
          </w:tcPr>
          <w:p w14:paraId="5A9171E2" w14:textId="45A67A9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37.Υπαίθριες εκθέσεις στην Παλιά Πόλη της Κέρκυρας</w:t>
            </w:r>
          </w:p>
          <w:p w14:paraId="2017058B" w14:textId="22F95A13"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51C7168C" w14:textId="607F83E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ΠΙΝΑΚΟΘΗΚΗ ΔΗΜΟΥ ΚΕΡΚΥΡΑΣ</w:t>
            </w:r>
          </w:p>
          <w:p w14:paraId="23FC680A" w14:textId="6CB37D7F"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15C9BC6C" w14:textId="0E58603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4F57F4DA" w14:textId="15BC78A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0B78E067" w14:textId="77777777" w:rsidTr="106251D2">
        <w:tc>
          <w:tcPr>
            <w:tcW w:w="3127" w:type="dxa"/>
            <w:tcBorders>
              <w:left w:val="single" w:sz="6" w:space="0" w:color="000000" w:themeColor="text1"/>
              <w:bottom w:val="single" w:sz="6" w:space="0" w:color="000000" w:themeColor="text1"/>
            </w:tcBorders>
          </w:tcPr>
          <w:p w14:paraId="714AD83E" w14:textId="4999B42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lastRenderedPageBreak/>
              <w:t>38. Ψηφιοποίηση, τεκμηρίωση και ψηφιακή ανάδειξη της Δημοτικής Συλλογής Ελευσίνας</w:t>
            </w:r>
          </w:p>
          <w:p w14:paraId="23317884" w14:textId="13FA6E50"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0BAD423A" w14:textId="766BAF5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ΝΟΜΙΚΟ ΠΡΟΣΩΠΟ ∆ΗΜΟΣΙΟΥ ∆ΙΚΑΙΟΥ ΠΟΛΙΤΙΣΜΟΥ ΑΘΛΗΤΙΣΜΟΥ – ΚΟΙΝΩΝΙΚΗΣ ΠΟΛΙΤΙΚΗΣ ΚΑΙ ΠΡΟΣΧΟΛΙΚΗΣ ΑΓΩΓΗΣ ΕΛΕΥΣΙΝΑΣ</w:t>
            </w:r>
          </w:p>
          <w:p w14:paraId="26D40B4D" w14:textId="1AF426F5"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5C8A7FD3" w14:textId="6214305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51684457" w14:textId="30F00A3A"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25.000</w:t>
            </w:r>
          </w:p>
        </w:tc>
      </w:tr>
      <w:tr w:rsidR="106251D2" w14:paraId="65D7591E" w14:textId="77777777" w:rsidTr="106251D2">
        <w:tc>
          <w:tcPr>
            <w:tcW w:w="3127" w:type="dxa"/>
            <w:tcBorders>
              <w:left w:val="single" w:sz="6" w:space="0" w:color="000000" w:themeColor="text1"/>
              <w:bottom w:val="single" w:sz="6" w:space="0" w:color="000000" w:themeColor="text1"/>
            </w:tcBorders>
          </w:tcPr>
          <w:p w14:paraId="7850F355" w14:textId="10CE02D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39. Ψηφιοποίηση, τρισδιάστατη αποτύπωση και ανάδειξη πολιτιστικού υλικού Πινακοθήκης Χανίων μέσω εικονικής και επαυξημένης πραγματικότητας</w:t>
            </w:r>
          </w:p>
          <w:p w14:paraId="137C62EA" w14:textId="76891EBE" w:rsidR="106251D2" w:rsidRDefault="106251D2" w:rsidP="106251D2">
            <w:pPr>
              <w:spacing w:line="259" w:lineRule="auto"/>
              <w:rPr>
                <w:rFonts w:asciiTheme="minorHAnsi" w:eastAsiaTheme="minorEastAsia" w:hAnsiTheme="minorHAnsi" w:cstheme="minorBidi"/>
                <w:sz w:val="24"/>
                <w:szCs w:val="24"/>
              </w:rPr>
            </w:pPr>
          </w:p>
        </w:tc>
        <w:tc>
          <w:tcPr>
            <w:tcW w:w="1723" w:type="dxa"/>
            <w:tcBorders>
              <w:left w:val="single" w:sz="6" w:space="0" w:color="000000" w:themeColor="text1"/>
              <w:bottom w:val="single" w:sz="6" w:space="0" w:color="000000" w:themeColor="text1"/>
            </w:tcBorders>
          </w:tcPr>
          <w:p w14:paraId="4D4B3763" w14:textId="24E83B3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ΔΗΜΟΤΙΚΗ ΠΙΝΑΚΟΘΗΚΗ ΧΑΝΙΩΝ</w:t>
            </w:r>
          </w:p>
          <w:p w14:paraId="4EEDC9DE" w14:textId="3E8E8CDE" w:rsidR="106251D2" w:rsidRDefault="106251D2" w:rsidP="106251D2">
            <w:pPr>
              <w:spacing w:line="259" w:lineRule="auto"/>
              <w:rPr>
                <w:rFonts w:asciiTheme="minorHAnsi" w:eastAsiaTheme="minorEastAsia" w:hAnsiTheme="minorHAnsi" w:cstheme="minorBidi"/>
                <w:sz w:val="24"/>
                <w:szCs w:val="24"/>
              </w:rPr>
            </w:pPr>
          </w:p>
        </w:tc>
        <w:tc>
          <w:tcPr>
            <w:tcW w:w="1697" w:type="dxa"/>
            <w:tcBorders>
              <w:left w:val="single" w:sz="6" w:space="0" w:color="000000" w:themeColor="text1"/>
              <w:bottom w:val="single" w:sz="6" w:space="0" w:color="000000" w:themeColor="text1"/>
            </w:tcBorders>
          </w:tcPr>
          <w:p w14:paraId="4D7BB1C5" w14:textId="0EC9600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επιχορήγηση</w:t>
            </w:r>
          </w:p>
        </w:tc>
        <w:tc>
          <w:tcPr>
            <w:tcW w:w="1748" w:type="dxa"/>
            <w:tcBorders>
              <w:left w:val="single" w:sz="6" w:space="0" w:color="000000" w:themeColor="text1"/>
              <w:bottom w:val="single" w:sz="6" w:space="0" w:color="000000" w:themeColor="text1"/>
            </w:tcBorders>
          </w:tcPr>
          <w:p w14:paraId="026AF1EC" w14:textId="1F5FD1D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40.000</w:t>
            </w:r>
          </w:p>
        </w:tc>
      </w:tr>
      <w:tr w:rsidR="106251D2" w14:paraId="3AE646A9" w14:textId="77777777" w:rsidTr="106251D2">
        <w:tc>
          <w:tcPr>
            <w:tcW w:w="8295" w:type="dxa"/>
            <w:gridSpan w:val="4"/>
            <w:tcBorders>
              <w:left w:val="single" w:sz="6" w:space="0" w:color="000000" w:themeColor="text1"/>
              <w:bottom w:val="single" w:sz="6" w:space="0" w:color="000000" w:themeColor="text1"/>
              <w:right w:val="single" w:sz="6" w:space="0" w:color="000000" w:themeColor="text1"/>
            </w:tcBorders>
          </w:tcPr>
          <w:p w14:paraId="60AB2441" w14:textId="0FA3638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b/>
                <w:bCs/>
                <w:sz w:val="24"/>
                <w:szCs w:val="24"/>
                <w:lang w:val="en-US"/>
              </w:rPr>
              <w:t>ΣΥΝΟΛΙΚΟ ΠΟΣΟ ΕΠΙΧΟΡΗΓΗΣΕΩΝ:  937.000 €</w:t>
            </w:r>
          </w:p>
        </w:tc>
      </w:tr>
    </w:tbl>
    <w:p w14:paraId="064CE7A6" w14:textId="3B08BF32" w:rsidR="106251D2" w:rsidRDefault="106251D2" w:rsidP="106251D2">
      <w:pPr>
        <w:spacing w:after="160" w:line="259" w:lineRule="auto"/>
        <w:rPr>
          <w:rFonts w:asciiTheme="minorHAnsi" w:eastAsiaTheme="minorEastAsia" w:hAnsiTheme="minorHAnsi" w:cstheme="minorBidi"/>
          <w:color w:val="000000" w:themeColor="text1"/>
          <w:sz w:val="24"/>
          <w:szCs w:val="24"/>
        </w:rPr>
      </w:pPr>
    </w:p>
    <w:p w14:paraId="20D83E35" w14:textId="58EC053A"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p>
    <w:p w14:paraId="5EA1CE0B" w14:textId="759D2201"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b/>
          <w:bCs/>
          <w:color w:val="000000" w:themeColor="text1"/>
          <w:sz w:val="24"/>
          <w:szCs w:val="24"/>
        </w:rPr>
        <w:t>Β. Προτάσεις ανάπτυξης ερευνητικού έργου με αντικείμενο τα εικαστικά και διατομεακά ή διακαλλιτεχνικά έργα</w:t>
      </w:r>
    </w:p>
    <w:p w14:paraId="5F39F9B1" w14:textId="20F4A205"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Με το ποσό των 110.000 ευρώ επιχορηγούνται συνολικά δεκαέξι (16) φορείς, στο πλαίσιο της ειδικής πρόσκλησης που εκδόθηκε στις 7 Ιανουαρίου 2021 για προτάσεις ανάπτυξης ερευνητικού έργου με αντικείμενο τα εικαστικά και διατομεακά ή διακαλλιτεχνικά έργα για το 2021.</w:t>
      </w:r>
    </w:p>
    <w:p w14:paraId="189EBC8B" w14:textId="0348A605"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 xml:space="preserve">Στην πρόσκληση του ΥΠΠΟΑ ανταποκρίθηκαν συνολικά και εμπρόθεσμα είκοσι οκτώ (28) φορείς εγγεγραμμένοι στο Μητρώο Πολιτιστικών Φορέων του Υπουργείου Πολιτισμού και Αθλητισμού. </w:t>
      </w:r>
    </w:p>
    <w:p w14:paraId="7ACAC4C3" w14:textId="16C6D3B3"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Οι 16 φορείς θα λάβουν επιχορήγηση της τάξεως των 5.000 ευρώ ή 8.000 ευρώ και η επιλογή των προτάσεων προς επιχορήγηση έγινε από Γνωμοδοτική Επιτροπή προσωπικοτήτων του τομέα με την ακόλουθη σύνθεση:</w:t>
      </w:r>
    </w:p>
    <w:p w14:paraId="1281AF12" w14:textId="566556E7" w:rsidR="106251D2" w:rsidRDefault="106251D2" w:rsidP="106251D2">
      <w:pPr>
        <w:pStyle w:val="Web"/>
        <w:jc w:val="both"/>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Ανδρέας Γιακουμακάτος, Καθηγητής Αρχιτεκτονικής, Τμήμα Θεωρίας και Ιστορίας της Τέχνης, ΑΣΚΤ</w:t>
      </w:r>
    </w:p>
    <w:p w14:paraId="7899EBD0" w14:textId="15A3FDEF" w:rsidR="106251D2" w:rsidRDefault="106251D2" w:rsidP="106251D2">
      <w:pPr>
        <w:pStyle w:val="Web"/>
        <w:jc w:val="both"/>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lastRenderedPageBreak/>
        <w:t xml:space="preserve">- Ηρακλής Παπαϊωάννου, Επιμελητής-Προϊστάμενος Συλλογών του </w:t>
      </w:r>
      <w:r w:rsidRPr="106251D2">
        <w:rPr>
          <w:rFonts w:asciiTheme="minorHAnsi" w:eastAsiaTheme="minorEastAsia" w:hAnsiTheme="minorHAnsi" w:cstheme="minorBidi"/>
          <w:color w:val="000000" w:themeColor="text1"/>
          <w:lang w:val="en-US"/>
        </w:rPr>
        <w:t>MOMus</w:t>
      </w:r>
      <w:r w:rsidRPr="106251D2">
        <w:rPr>
          <w:rFonts w:asciiTheme="minorHAnsi" w:eastAsiaTheme="minorEastAsia" w:hAnsiTheme="minorHAnsi" w:cstheme="minorBidi"/>
          <w:color w:val="000000" w:themeColor="text1"/>
        </w:rPr>
        <w:t>-Μουσείο Φωτογραφίας Θεσσαλονίκης</w:t>
      </w:r>
    </w:p>
    <w:p w14:paraId="27995F4C" w14:textId="654EC211" w:rsidR="106251D2" w:rsidRDefault="106251D2" w:rsidP="106251D2">
      <w:pPr>
        <w:pStyle w:val="Web"/>
        <w:jc w:val="both"/>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Αφροδίτη Λίτη, Γλύπτρια-Καθηγήτρια ΑΣΚΤ</w:t>
      </w:r>
    </w:p>
    <w:p w14:paraId="10FE4659" w14:textId="1A8C6A6F" w:rsidR="106251D2" w:rsidRDefault="106251D2" w:rsidP="106251D2">
      <w:pPr>
        <w:pStyle w:val="Web"/>
        <w:jc w:val="both"/>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Άννα Μυκονιάτη, Επιμελήτρια-Επιστημονική συνεργάτις του ΕΜΣΤ</w:t>
      </w:r>
    </w:p>
    <w:p w14:paraId="278B9CD5" w14:textId="3E5A90EE" w:rsidR="106251D2" w:rsidRDefault="106251D2" w:rsidP="106251D2">
      <w:pPr>
        <w:pStyle w:val="Web"/>
        <w:jc w:val="both"/>
        <w:rPr>
          <w:rFonts w:asciiTheme="minorHAnsi" w:eastAsiaTheme="minorEastAsia" w:hAnsiTheme="minorHAnsi" w:cstheme="minorBidi"/>
          <w:color w:val="000000" w:themeColor="text1"/>
        </w:rPr>
      </w:pPr>
      <w:r w:rsidRPr="106251D2">
        <w:rPr>
          <w:rFonts w:asciiTheme="minorHAnsi" w:eastAsiaTheme="minorEastAsia" w:hAnsiTheme="minorHAnsi" w:cstheme="minorBidi"/>
          <w:color w:val="000000" w:themeColor="text1"/>
        </w:rPr>
        <w:t>- Αντώνης Σκλεπάρης, Προϊστάμενος της Διεύθυνσης Εικαστικών, Αρχιτεκτονικής, Φωτογραφίας και Μουσείων Σύγχρονου Πολιτισμού του ΥΠΠΟΑ</w:t>
      </w:r>
    </w:p>
    <w:p w14:paraId="151DD4B3" w14:textId="33EC0C86" w:rsidR="106251D2" w:rsidRDefault="106251D2" w:rsidP="106251D2">
      <w:pPr>
        <w:spacing w:beforeAutospacing="1" w:afterAutospacing="1" w:line="240" w:lineRule="auto"/>
        <w:jc w:val="both"/>
        <w:rPr>
          <w:rFonts w:asciiTheme="minorHAnsi" w:eastAsiaTheme="minorEastAsia" w:hAnsiTheme="minorHAnsi" w:cstheme="minorBidi"/>
          <w:color w:val="000000" w:themeColor="text1"/>
          <w:sz w:val="24"/>
          <w:szCs w:val="24"/>
        </w:rPr>
      </w:pPr>
    </w:p>
    <w:p w14:paraId="0CD6A03B" w14:textId="5BC799EC"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rPr>
        <w:t>Ακολουθεί ο πίνακας με τις εγκεκριμένες προτάσεις</w:t>
      </w:r>
    </w:p>
    <w:p w14:paraId="32941D9F" w14:textId="4F48CA19" w:rsidR="106251D2" w:rsidRDefault="106251D2" w:rsidP="106251D2">
      <w:pPr>
        <w:spacing w:beforeAutospacing="1" w:afterAutospacing="1" w:line="240" w:lineRule="auto"/>
        <w:jc w:val="both"/>
        <w:rPr>
          <w:rFonts w:asciiTheme="minorHAnsi" w:eastAsiaTheme="minorEastAsia" w:hAnsiTheme="minorHAnsi" w:cstheme="minorBidi"/>
          <w:color w:val="000000" w:themeColor="text1"/>
          <w:sz w:val="24"/>
          <w:szCs w:val="24"/>
        </w:rPr>
      </w:pPr>
    </w:p>
    <w:tbl>
      <w:tblPr>
        <w:tblW w:w="0" w:type="auto"/>
        <w:tblInd w:w="90" w:type="dxa"/>
        <w:tblLayout w:type="fixed"/>
        <w:tblLook w:val="0000" w:firstRow="0" w:lastRow="0" w:firstColumn="0" w:lastColumn="0" w:noHBand="0" w:noVBand="0"/>
      </w:tblPr>
      <w:tblGrid>
        <w:gridCol w:w="2985"/>
        <w:gridCol w:w="2940"/>
        <w:gridCol w:w="1740"/>
      </w:tblGrid>
      <w:tr w:rsidR="106251D2" w14:paraId="20153408" w14:textId="77777777" w:rsidTr="106251D2">
        <w:trPr>
          <w:trHeight w:val="99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3562C3" w14:textId="6346DA82"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b/>
                <w:bCs/>
                <w:sz w:val="24"/>
                <w:szCs w:val="24"/>
                <w:lang w:val="en-US"/>
              </w:rPr>
              <w:t>Φορέας</w:t>
            </w:r>
          </w:p>
        </w:tc>
        <w:tc>
          <w:tcPr>
            <w:tcW w:w="2940" w:type="dxa"/>
            <w:tcBorders>
              <w:top w:val="single" w:sz="6" w:space="0" w:color="000000" w:themeColor="text1"/>
              <w:bottom w:val="single" w:sz="6" w:space="0" w:color="000000" w:themeColor="text1"/>
              <w:right w:val="single" w:sz="6" w:space="0" w:color="000000" w:themeColor="text1"/>
            </w:tcBorders>
            <w:vAlign w:val="center"/>
          </w:tcPr>
          <w:p w14:paraId="6DED476E" w14:textId="44DC143D"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b/>
                <w:bCs/>
                <w:sz w:val="24"/>
                <w:szCs w:val="24"/>
                <w:lang w:val="en-US"/>
              </w:rPr>
              <w:t>Πρόταση</w:t>
            </w:r>
          </w:p>
        </w:tc>
        <w:tc>
          <w:tcPr>
            <w:tcW w:w="1740" w:type="dxa"/>
            <w:tcBorders>
              <w:top w:val="single" w:sz="6" w:space="0" w:color="000000" w:themeColor="text1"/>
              <w:bottom w:val="single" w:sz="6" w:space="0" w:color="000000" w:themeColor="text1"/>
              <w:right w:val="single" w:sz="6" w:space="0" w:color="000000" w:themeColor="text1"/>
            </w:tcBorders>
            <w:vAlign w:val="center"/>
          </w:tcPr>
          <w:p w14:paraId="4CFF9BCD" w14:textId="429D8AA8"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b/>
                <w:bCs/>
                <w:sz w:val="24"/>
                <w:szCs w:val="24"/>
                <w:lang w:val="en-US"/>
              </w:rPr>
              <w:t>Ποσό Επιχορήγησης</w:t>
            </w:r>
          </w:p>
        </w:tc>
      </w:tr>
      <w:tr w:rsidR="106251D2" w14:paraId="39FFFDAD" w14:textId="77777777" w:rsidTr="106251D2">
        <w:trPr>
          <w:trHeight w:val="30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02370400" w14:textId="3081903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1.Yellow</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Brick</w:t>
            </w:r>
            <w:r w:rsidRPr="106251D2">
              <w:rPr>
                <w:rFonts w:asciiTheme="minorHAnsi" w:eastAsiaTheme="minorEastAsia" w:hAnsiTheme="minorHAnsi" w:cstheme="minorBidi"/>
                <w:sz w:val="24"/>
                <w:szCs w:val="24"/>
              </w:rPr>
              <w:t xml:space="preserve">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2EDBE42E" w14:textId="33F9A2E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“Παραδοσιακή τυπογραφία και σύγχρονες καλλιτεχνικές πρακτικές: Υφαίνοντας τυπογραφικές και κοινωνικές χωρογραφίες”</w:t>
            </w:r>
          </w:p>
        </w:tc>
        <w:tc>
          <w:tcPr>
            <w:tcW w:w="1740" w:type="dxa"/>
            <w:tcBorders>
              <w:bottom w:val="single" w:sz="6" w:space="0" w:color="000000" w:themeColor="text1"/>
              <w:right w:val="single" w:sz="6" w:space="0" w:color="000000" w:themeColor="text1"/>
            </w:tcBorders>
            <w:vAlign w:val="center"/>
          </w:tcPr>
          <w:p w14:paraId="217DDEAA" w14:textId="66D9660F"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58CCD882" w14:textId="77777777" w:rsidTr="106251D2">
        <w:trPr>
          <w:trHeight w:val="93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12F9D968" w14:textId="4EC524C4"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2.Εργαστήριο για τα Αστικά Κοινά -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1C8CE127" w14:textId="680035B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A Whole New Online Cosmos</w:t>
            </w:r>
          </w:p>
        </w:tc>
        <w:tc>
          <w:tcPr>
            <w:tcW w:w="1740" w:type="dxa"/>
            <w:tcBorders>
              <w:bottom w:val="single" w:sz="6" w:space="0" w:color="000000" w:themeColor="text1"/>
              <w:right w:val="single" w:sz="6" w:space="0" w:color="000000" w:themeColor="text1"/>
            </w:tcBorders>
            <w:vAlign w:val="center"/>
          </w:tcPr>
          <w:p w14:paraId="5D1E630D" w14:textId="5ED10FFF"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4C29AF5A" w14:textId="77777777" w:rsidTr="106251D2">
        <w:trPr>
          <w:trHeight w:val="100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0E5B9BAD" w14:textId="7AA89E91"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3.Modal Public Heritage Lab</w:t>
            </w:r>
          </w:p>
        </w:tc>
        <w:tc>
          <w:tcPr>
            <w:tcW w:w="2940" w:type="dxa"/>
            <w:tcBorders>
              <w:bottom w:val="single" w:sz="6" w:space="0" w:color="000000" w:themeColor="text1"/>
              <w:right w:val="single" w:sz="6" w:space="0" w:color="000000" w:themeColor="text1"/>
            </w:tcBorders>
            <w:vAlign w:val="center"/>
          </w:tcPr>
          <w:p w14:paraId="32754204" w14:textId="4331CE09"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ad</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interim</w:t>
            </w:r>
            <w:r w:rsidRPr="106251D2">
              <w:rPr>
                <w:rFonts w:asciiTheme="minorHAnsi" w:eastAsiaTheme="minorEastAsia" w:hAnsiTheme="minorHAnsi" w:cstheme="minorBidi"/>
                <w:sz w:val="24"/>
                <w:szCs w:val="24"/>
              </w:rPr>
              <w:t xml:space="preserve"> / παρατηρησιακά σχεδιάσματα για το μνημείο-έδαφος</w:t>
            </w:r>
          </w:p>
        </w:tc>
        <w:tc>
          <w:tcPr>
            <w:tcW w:w="1740" w:type="dxa"/>
            <w:tcBorders>
              <w:bottom w:val="single" w:sz="6" w:space="0" w:color="000000" w:themeColor="text1"/>
              <w:right w:val="single" w:sz="6" w:space="0" w:color="000000" w:themeColor="text1"/>
            </w:tcBorders>
            <w:vAlign w:val="center"/>
          </w:tcPr>
          <w:p w14:paraId="10B61E08" w14:textId="3DDE43F5"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108C4109" w14:textId="77777777" w:rsidTr="106251D2">
        <w:trPr>
          <w:trHeight w:val="30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3A027606" w14:textId="40F1F6B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4.Debunk</w:t>
            </w:r>
            <w:r w:rsidRPr="106251D2">
              <w:rPr>
                <w:rFonts w:asciiTheme="minorHAnsi" w:eastAsiaTheme="minorEastAsia" w:hAnsiTheme="minorHAnsi" w:cstheme="minorBidi"/>
                <w:sz w:val="24"/>
                <w:szCs w:val="24"/>
              </w:rPr>
              <w:t xml:space="preserve"> Αστική </w:t>
            </w:r>
            <w:r w:rsidRPr="106251D2">
              <w:rPr>
                <w:rFonts w:asciiTheme="minorHAnsi" w:eastAsiaTheme="minorEastAsia" w:hAnsiTheme="minorHAnsi" w:cstheme="minorBidi"/>
                <w:sz w:val="24"/>
                <w:szCs w:val="24"/>
                <w:lang w:val="en-US"/>
              </w:rPr>
              <w:t>M</w:t>
            </w:r>
            <w:r w:rsidRPr="106251D2">
              <w:rPr>
                <w:rFonts w:asciiTheme="minorHAnsi" w:eastAsiaTheme="minorEastAsia" w:hAnsiTheme="minorHAnsi" w:cstheme="minorBidi"/>
                <w:sz w:val="24"/>
                <w:szCs w:val="24"/>
              </w:rPr>
              <w:t xml:space="preserve">η </w:t>
            </w:r>
            <w:r w:rsidRPr="106251D2">
              <w:rPr>
                <w:rFonts w:asciiTheme="minorHAnsi" w:eastAsiaTheme="minorEastAsia" w:hAnsiTheme="minorHAnsi" w:cstheme="minorBidi"/>
                <w:sz w:val="24"/>
                <w:szCs w:val="24"/>
                <w:lang w:val="en-US"/>
              </w:rPr>
              <w:t>K</w:t>
            </w:r>
            <w:r w:rsidRPr="106251D2">
              <w:rPr>
                <w:rFonts w:asciiTheme="minorHAnsi" w:eastAsiaTheme="minorEastAsia" w:hAnsiTheme="minorHAnsi" w:cstheme="minorBidi"/>
                <w:sz w:val="24"/>
                <w:szCs w:val="24"/>
              </w:rPr>
              <w:t xml:space="preserve">ερδοσκοπική </w:t>
            </w:r>
            <w:r w:rsidRPr="106251D2">
              <w:rPr>
                <w:rFonts w:asciiTheme="minorHAnsi" w:eastAsiaTheme="minorEastAsia" w:hAnsiTheme="minorHAnsi" w:cstheme="minorBidi"/>
                <w:sz w:val="24"/>
                <w:szCs w:val="24"/>
                <w:lang w:val="en-US"/>
              </w:rPr>
              <w:t>E</w:t>
            </w:r>
            <w:r w:rsidRPr="106251D2">
              <w:rPr>
                <w:rFonts w:asciiTheme="minorHAnsi" w:eastAsiaTheme="minorEastAsia" w:hAnsiTheme="minorHAnsi" w:cstheme="minorBidi"/>
                <w:sz w:val="24"/>
                <w:szCs w:val="24"/>
              </w:rPr>
              <w:t>ταιρία</w:t>
            </w:r>
          </w:p>
        </w:tc>
        <w:tc>
          <w:tcPr>
            <w:tcW w:w="2940" w:type="dxa"/>
            <w:tcBorders>
              <w:bottom w:val="single" w:sz="6" w:space="0" w:color="000000" w:themeColor="text1"/>
              <w:right w:val="single" w:sz="6" w:space="0" w:color="000000" w:themeColor="text1"/>
            </w:tcBorders>
            <w:vAlign w:val="center"/>
          </w:tcPr>
          <w:p w14:paraId="1CB5B1EF" w14:textId="15A1ABF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NOSTALGIA FOR THE FUTURE</w:t>
            </w:r>
          </w:p>
        </w:tc>
        <w:tc>
          <w:tcPr>
            <w:tcW w:w="1740" w:type="dxa"/>
            <w:tcBorders>
              <w:bottom w:val="single" w:sz="6" w:space="0" w:color="000000" w:themeColor="text1"/>
              <w:right w:val="single" w:sz="6" w:space="0" w:color="000000" w:themeColor="text1"/>
            </w:tcBorders>
            <w:vAlign w:val="center"/>
          </w:tcPr>
          <w:p w14:paraId="51E3234C" w14:textId="21C2DCD0"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6F748F67" w14:textId="77777777" w:rsidTr="106251D2">
        <w:trPr>
          <w:trHeight w:val="111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23D0E918" w14:textId="0AB384C5"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5.KEIV-LINKING PEOPLE TO ART &amp; CULTURE ΑΣΤΙΚΗ ΜΗ ΚΕΡΔΟΣΚΟΠΙΚΗ ΕΤΑΙΡΕΙΑ</w:t>
            </w:r>
          </w:p>
        </w:tc>
        <w:tc>
          <w:tcPr>
            <w:tcW w:w="2940" w:type="dxa"/>
            <w:tcBorders>
              <w:bottom w:val="single" w:sz="6" w:space="0" w:color="000000" w:themeColor="text1"/>
              <w:right w:val="single" w:sz="6" w:space="0" w:color="000000" w:themeColor="text1"/>
            </w:tcBorders>
            <w:vAlign w:val="center"/>
          </w:tcPr>
          <w:p w14:paraId="5479890C" w14:textId="1EA5FAE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Plural Landscapes</w:t>
            </w:r>
          </w:p>
        </w:tc>
        <w:tc>
          <w:tcPr>
            <w:tcW w:w="1740" w:type="dxa"/>
            <w:tcBorders>
              <w:bottom w:val="single" w:sz="6" w:space="0" w:color="000000" w:themeColor="text1"/>
              <w:right w:val="single" w:sz="6" w:space="0" w:color="000000" w:themeColor="text1"/>
            </w:tcBorders>
            <w:vAlign w:val="center"/>
          </w:tcPr>
          <w:p w14:paraId="1FC9A2EF" w14:textId="2B55CA4B"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3E04D184" w14:textId="77777777" w:rsidTr="106251D2">
        <w:trPr>
          <w:trHeight w:val="79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02B77B57" w14:textId="7DE5A8DE"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6.cross section archive</w:t>
            </w:r>
          </w:p>
        </w:tc>
        <w:tc>
          <w:tcPr>
            <w:tcW w:w="2940" w:type="dxa"/>
            <w:tcBorders>
              <w:bottom w:val="single" w:sz="6" w:space="0" w:color="000000" w:themeColor="text1"/>
              <w:right w:val="single" w:sz="6" w:space="0" w:color="000000" w:themeColor="text1"/>
            </w:tcBorders>
            <w:vAlign w:val="center"/>
          </w:tcPr>
          <w:p w14:paraId="43DD683E" w14:textId="7F6B5C7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THE ANTIMONUMENT (=ΤΟ ΑΝΤΙΜΝΗΜΕΙΟ)</w:t>
            </w:r>
          </w:p>
        </w:tc>
        <w:tc>
          <w:tcPr>
            <w:tcW w:w="1740" w:type="dxa"/>
            <w:tcBorders>
              <w:bottom w:val="single" w:sz="6" w:space="0" w:color="000000" w:themeColor="text1"/>
              <w:right w:val="single" w:sz="6" w:space="0" w:color="000000" w:themeColor="text1"/>
            </w:tcBorders>
            <w:vAlign w:val="center"/>
          </w:tcPr>
          <w:p w14:paraId="4F492367" w14:textId="2161052A"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28F217F3" w14:textId="77777777" w:rsidTr="106251D2">
        <w:trPr>
          <w:trHeight w:val="103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02668692" w14:textId="7D274D9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7.Polkadot</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Productions</w:t>
            </w:r>
            <w:r w:rsidRPr="106251D2">
              <w:rPr>
                <w:rFonts w:asciiTheme="minorHAnsi" w:eastAsiaTheme="minorEastAsia" w:hAnsiTheme="minorHAnsi" w:cstheme="minorBidi"/>
                <w:sz w:val="24"/>
                <w:szCs w:val="24"/>
              </w:rPr>
              <w:t xml:space="preserve">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79BD84ED" w14:textId="56DEDBC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αστικές διεπαφές (</w:t>
            </w:r>
            <w:r w:rsidRPr="106251D2">
              <w:rPr>
                <w:rFonts w:asciiTheme="minorHAnsi" w:eastAsiaTheme="minorEastAsia" w:hAnsiTheme="minorHAnsi" w:cstheme="minorBidi"/>
                <w:sz w:val="24"/>
                <w:szCs w:val="24"/>
                <w:lang w:val="en-US"/>
              </w:rPr>
              <w:t>urban</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interfaces</w:t>
            </w:r>
            <w:r w:rsidRPr="106251D2">
              <w:rPr>
                <w:rFonts w:asciiTheme="minorHAnsi" w:eastAsiaTheme="minorEastAsia" w:hAnsiTheme="minorHAnsi" w:cstheme="minorBidi"/>
                <w:sz w:val="24"/>
                <w:szCs w:val="24"/>
              </w:rPr>
              <w:t>) και αστικός δημόσιος χώρος</w:t>
            </w:r>
          </w:p>
        </w:tc>
        <w:tc>
          <w:tcPr>
            <w:tcW w:w="1740" w:type="dxa"/>
            <w:tcBorders>
              <w:bottom w:val="single" w:sz="6" w:space="0" w:color="000000" w:themeColor="text1"/>
              <w:right w:val="single" w:sz="6" w:space="0" w:color="000000" w:themeColor="text1"/>
            </w:tcBorders>
            <w:vAlign w:val="center"/>
          </w:tcPr>
          <w:p w14:paraId="133FB738" w14:textId="14A678C0"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0821AE3E" w14:textId="77777777" w:rsidTr="106251D2">
        <w:trPr>
          <w:trHeight w:val="79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3E160158" w14:textId="706087D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8.Hyperlink</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Athens</w:t>
            </w:r>
            <w:r w:rsidRPr="106251D2">
              <w:rPr>
                <w:rFonts w:asciiTheme="minorHAnsi" w:eastAsiaTheme="minorEastAsia" w:hAnsiTheme="minorHAnsi" w:cstheme="minorBidi"/>
                <w:sz w:val="24"/>
                <w:szCs w:val="24"/>
              </w:rPr>
              <w:t xml:space="preserve">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12D85C70" w14:textId="1E12791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ΔΕΛΦΙΚΑ ΤΟΠΙΑ</w:t>
            </w:r>
          </w:p>
        </w:tc>
        <w:tc>
          <w:tcPr>
            <w:tcW w:w="1740" w:type="dxa"/>
            <w:tcBorders>
              <w:bottom w:val="single" w:sz="6" w:space="0" w:color="000000" w:themeColor="text1"/>
              <w:right w:val="single" w:sz="6" w:space="0" w:color="000000" w:themeColor="text1"/>
            </w:tcBorders>
            <w:vAlign w:val="center"/>
          </w:tcPr>
          <w:p w14:paraId="2AFF50A1" w14:textId="77C46320"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7113B7A3" w14:textId="77777777" w:rsidTr="106251D2">
        <w:trPr>
          <w:trHeight w:val="157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101655C3" w14:textId="1790206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9.ΠΑΝΘΕΟΝ ΠΟΛΙΤΙΣΤΙΚΗ ΚΑΛΛΙΤΕΧΝΙΚΗ ΕΤΑΙΡΕΙΑ</w:t>
            </w:r>
          </w:p>
        </w:tc>
        <w:tc>
          <w:tcPr>
            <w:tcW w:w="2940" w:type="dxa"/>
            <w:tcBorders>
              <w:bottom w:val="single" w:sz="6" w:space="0" w:color="000000" w:themeColor="text1"/>
              <w:right w:val="single" w:sz="6" w:space="0" w:color="000000" w:themeColor="text1"/>
            </w:tcBorders>
            <w:vAlign w:val="center"/>
          </w:tcPr>
          <w:p w14:paraId="061C0CD4" w14:textId="1DFE3F48"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ΕΡΕΥΝΑ ΚΑΙ ΜΕΛΕΤΗ ΓΙΑ ΤΑ ΙΔΡΥΜΑΤΑ ΚΑΙ ΚΛΗΡΟΔΟΤΗΜΑΤΑ (</w:t>
            </w:r>
            <w:r w:rsidRPr="106251D2">
              <w:rPr>
                <w:rFonts w:asciiTheme="minorHAnsi" w:eastAsiaTheme="minorEastAsia" w:hAnsiTheme="minorHAnsi" w:cstheme="minorBidi"/>
                <w:sz w:val="24"/>
                <w:szCs w:val="24"/>
                <w:lang w:val="en-US"/>
              </w:rPr>
              <w:t>ESTATES</w:t>
            </w:r>
            <w:r w:rsidRPr="106251D2">
              <w:rPr>
                <w:rFonts w:asciiTheme="minorHAnsi" w:eastAsiaTheme="minorEastAsia" w:hAnsiTheme="minorHAnsi" w:cstheme="minorBidi"/>
                <w:sz w:val="24"/>
                <w:szCs w:val="24"/>
              </w:rPr>
              <w:t>) ΕΙΚΑΣΤΙΚΩΝ ΚΑΛΛΙΤΕΧΝΩΝ ΣΤΗΝ ΕΛΛΑΔΑ</w:t>
            </w:r>
          </w:p>
        </w:tc>
        <w:tc>
          <w:tcPr>
            <w:tcW w:w="1740" w:type="dxa"/>
            <w:tcBorders>
              <w:bottom w:val="single" w:sz="6" w:space="0" w:color="000000" w:themeColor="text1"/>
              <w:right w:val="single" w:sz="6" w:space="0" w:color="000000" w:themeColor="text1"/>
            </w:tcBorders>
            <w:vAlign w:val="center"/>
          </w:tcPr>
          <w:p w14:paraId="500FB0D1" w14:textId="508FEFF6"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7CDA480B" w14:textId="77777777" w:rsidTr="106251D2">
        <w:trPr>
          <w:trHeight w:val="100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34DC0B53" w14:textId="4C458A5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10.Project VEKTOR Arts Organisation &amp; Consulting ΑΜΚΕ</w:t>
            </w:r>
          </w:p>
        </w:tc>
        <w:tc>
          <w:tcPr>
            <w:tcW w:w="2940" w:type="dxa"/>
            <w:tcBorders>
              <w:bottom w:val="single" w:sz="6" w:space="0" w:color="000000" w:themeColor="text1"/>
              <w:right w:val="single" w:sz="6" w:space="0" w:color="000000" w:themeColor="text1"/>
            </w:tcBorders>
            <w:vAlign w:val="center"/>
          </w:tcPr>
          <w:p w14:paraId="34E44552" w14:textId="4BC0AB80"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Η Νέα Γενιά Ελλήνων Εικαστικών Ψηφιακής Τέχνης</w:t>
            </w:r>
          </w:p>
        </w:tc>
        <w:tc>
          <w:tcPr>
            <w:tcW w:w="1740" w:type="dxa"/>
            <w:tcBorders>
              <w:bottom w:val="single" w:sz="6" w:space="0" w:color="000000" w:themeColor="text1"/>
              <w:right w:val="single" w:sz="6" w:space="0" w:color="000000" w:themeColor="text1"/>
            </w:tcBorders>
            <w:vAlign w:val="center"/>
          </w:tcPr>
          <w:p w14:paraId="39957259" w14:textId="00340075"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5CCD57A2" w14:textId="77777777" w:rsidTr="106251D2">
        <w:trPr>
          <w:trHeight w:val="165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0F276012" w14:textId="7523482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11.ΚΟΛΛΕΚΤΙΒΑ ΓΙΑ ΤΗΝ ΚΟΙΝΩΝΙΚΗ ΚΑΙΝΟΤΟΜΙΑ ΚΑΙ ΤΟΝ ΠΟΛΙΤΙΣΜΟ ΑΣΤΙΚΗ ΜΗ ΚΕΡΔΟΣΚΟΠΙΚΗ ΕΤΑΙΡΕΙΑ</w:t>
            </w:r>
          </w:p>
        </w:tc>
        <w:tc>
          <w:tcPr>
            <w:tcW w:w="2940" w:type="dxa"/>
            <w:tcBorders>
              <w:bottom w:val="single" w:sz="6" w:space="0" w:color="000000" w:themeColor="text1"/>
              <w:right w:val="single" w:sz="6" w:space="0" w:color="000000" w:themeColor="text1"/>
            </w:tcBorders>
            <w:vAlign w:val="center"/>
          </w:tcPr>
          <w:p w14:paraId="60ACD0EA" w14:textId="4F5DD90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Ίχνος και Αποτύπωμα: Προς μια κατανόηση του κοινωνικού αντικτύπου των μουσείων στην Ελλάδα</w:t>
            </w:r>
          </w:p>
        </w:tc>
        <w:tc>
          <w:tcPr>
            <w:tcW w:w="1740" w:type="dxa"/>
            <w:tcBorders>
              <w:bottom w:val="single" w:sz="6" w:space="0" w:color="000000" w:themeColor="text1"/>
              <w:right w:val="single" w:sz="6" w:space="0" w:color="000000" w:themeColor="text1"/>
            </w:tcBorders>
            <w:vAlign w:val="center"/>
          </w:tcPr>
          <w:p w14:paraId="2A9511F2" w14:textId="4BB90E2D"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5DBDEBFB" w14:textId="77777777" w:rsidTr="106251D2">
        <w:trPr>
          <w:trHeight w:val="99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19C106C9" w14:textId="6DA0F99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12.Εργαστήριο Φιλοσοφίας και Φωτογραφίας - ΑΣΤΙΚΗ ΜΗ ΚΕΡΔΟΣΚΟΠΙΚΗ ΕΤΑΙΡΕΙΑ</w:t>
            </w:r>
          </w:p>
        </w:tc>
        <w:tc>
          <w:tcPr>
            <w:tcW w:w="2940" w:type="dxa"/>
            <w:tcBorders>
              <w:bottom w:val="single" w:sz="6" w:space="0" w:color="000000" w:themeColor="text1"/>
              <w:right w:val="single" w:sz="6" w:space="0" w:color="000000" w:themeColor="text1"/>
            </w:tcBorders>
            <w:vAlign w:val="center"/>
          </w:tcPr>
          <w:p w14:paraId="69B585D0" w14:textId="6523E216"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ΚΥΝΗΓΩΝΤΑΣ ΤΟ ΣΦΑΛΜΑ</w:t>
            </w:r>
          </w:p>
        </w:tc>
        <w:tc>
          <w:tcPr>
            <w:tcW w:w="1740" w:type="dxa"/>
            <w:tcBorders>
              <w:bottom w:val="single" w:sz="6" w:space="0" w:color="000000" w:themeColor="text1"/>
              <w:right w:val="single" w:sz="6" w:space="0" w:color="000000" w:themeColor="text1"/>
            </w:tcBorders>
            <w:vAlign w:val="center"/>
          </w:tcPr>
          <w:p w14:paraId="075D7048" w14:textId="5C1E5879"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579416AE" w14:textId="77777777" w:rsidTr="106251D2">
        <w:trPr>
          <w:trHeight w:val="780"/>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51079327" w14:textId="6853A7E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13.State</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of</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Concept</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A</w:t>
            </w:r>
            <w:r w:rsidRPr="106251D2">
              <w:rPr>
                <w:rFonts w:asciiTheme="minorHAnsi" w:eastAsiaTheme="minorEastAsia" w:hAnsiTheme="minorHAnsi" w:cstheme="minorBidi"/>
                <w:sz w:val="24"/>
                <w:szCs w:val="24"/>
              </w:rPr>
              <w:t>στική Μη-Κερδοσκοπική Εταιρεία</w:t>
            </w:r>
          </w:p>
        </w:tc>
        <w:tc>
          <w:tcPr>
            <w:tcW w:w="2940" w:type="dxa"/>
            <w:tcBorders>
              <w:bottom w:val="single" w:sz="6" w:space="0" w:color="000000" w:themeColor="text1"/>
              <w:right w:val="single" w:sz="6" w:space="0" w:color="000000" w:themeColor="text1"/>
            </w:tcBorders>
            <w:vAlign w:val="center"/>
          </w:tcPr>
          <w:p w14:paraId="751F783C" w14:textId="6C4DA0DF"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Με άλλες λέξεις / In Other Words</w:t>
            </w:r>
          </w:p>
        </w:tc>
        <w:tc>
          <w:tcPr>
            <w:tcW w:w="1740" w:type="dxa"/>
            <w:tcBorders>
              <w:bottom w:val="single" w:sz="6" w:space="0" w:color="000000" w:themeColor="text1"/>
              <w:right w:val="single" w:sz="6" w:space="0" w:color="000000" w:themeColor="text1"/>
            </w:tcBorders>
            <w:vAlign w:val="center"/>
          </w:tcPr>
          <w:p w14:paraId="7F99099F" w14:textId="156B4C0D"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5.000€</w:t>
            </w:r>
          </w:p>
        </w:tc>
      </w:tr>
      <w:tr w:rsidR="106251D2" w14:paraId="314FE177" w14:textId="77777777" w:rsidTr="106251D2">
        <w:trPr>
          <w:trHeight w:val="64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79D175DB" w14:textId="34D8043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14.miss</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dialectic</w:t>
            </w:r>
            <w:r w:rsidRPr="106251D2">
              <w:rPr>
                <w:rFonts w:asciiTheme="minorHAnsi" w:eastAsiaTheme="minorEastAsia" w:hAnsiTheme="minorHAnsi" w:cstheme="minorBidi"/>
                <w:sz w:val="24"/>
                <w:szCs w:val="24"/>
              </w:rPr>
              <w:t xml:space="preserve">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55C07BEB" w14:textId="54A2E28B"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Πρόλογοι</w:t>
            </w:r>
          </w:p>
        </w:tc>
        <w:tc>
          <w:tcPr>
            <w:tcW w:w="1740" w:type="dxa"/>
            <w:tcBorders>
              <w:bottom w:val="single" w:sz="6" w:space="0" w:color="000000" w:themeColor="text1"/>
              <w:right w:val="single" w:sz="6" w:space="0" w:color="000000" w:themeColor="text1"/>
            </w:tcBorders>
            <w:vAlign w:val="center"/>
          </w:tcPr>
          <w:p w14:paraId="742915D9" w14:textId="214F2EED"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4703A544" w14:textId="77777777" w:rsidTr="106251D2">
        <w:trPr>
          <w:trHeight w:val="190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12E8636D" w14:textId="046BBB7C"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15.Eyes</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of</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Light</w:t>
            </w:r>
            <w:r w:rsidRPr="106251D2">
              <w:rPr>
                <w:rFonts w:asciiTheme="minorHAnsi" w:eastAsiaTheme="minorEastAsia" w:hAnsiTheme="minorHAnsi" w:cstheme="minorBidi"/>
                <w:sz w:val="24"/>
                <w:szCs w:val="24"/>
              </w:rPr>
              <w:t xml:space="preserve"> Αστική Μη Κερδοσκοπική Εταιρεία</w:t>
            </w:r>
          </w:p>
        </w:tc>
        <w:tc>
          <w:tcPr>
            <w:tcW w:w="2940" w:type="dxa"/>
            <w:tcBorders>
              <w:bottom w:val="single" w:sz="6" w:space="0" w:color="000000" w:themeColor="text1"/>
              <w:right w:val="single" w:sz="6" w:space="0" w:color="000000" w:themeColor="text1"/>
            </w:tcBorders>
            <w:vAlign w:val="center"/>
          </w:tcPr>
          <w:p w14:paraId="6AB89044" w14:textId="5A7B1F32"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Τέχνη στην Υγεία: Σύγχρονη εικαστική δημιουργία με κοινωνικό προσανατολισμό και συμμετοχικές καλλιτεχνικές πρακτικές προς όφελος των ασθενών</w:t>
            </w:r>
          </w:p>
        </w:tc>
        <w:tc>
          <w:tcPr>
            <w:tcW w:w="1740" w:type="dxa"/>
            <w:tcBorders>
              <w:bottom w:val="single" w:sz="6" w:space="0" w:color="000000" w:themeColor="text1"/>
              <w:right w:val="single" w:sz="6" w:space="0" w:color="000000" w:themeColor="text1"/>
            </w:tcBorders>
            <w:vAlign w:val="center"/>
          </w:tcPr>
          <w:p w14:paraId="7813FCF7" w14:textId="190551E6"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t>8.000€</w:t>
            </w:r>
          </w:p>
        </w:tc>
      </w:tr>
      <w:tr w:rsidR="106251D2" w14:paraId="1F6353D3" w14:textId="77777777" w:rsidTr="106251D2">
        <w:trPr>
          <w:trHeight w:val="345"/>
        </w:trPr>
        <w:tc>
          <w:tcPr>
            <w:tcW w:w="2985" w:type="dxa"/>
            <w:tcBorders>
              <w:left w:val="single" w:sz="6" w:space="0" w:color="000000" w:themeColor="text1"/>
              <w:bottom w:val="single" w:sz="6" w:space="0" w:color="000000" w:themeColor="text1"/>
              <w:right w:val="single" w:sz="6" w:space="0" w:color="000000" w:themeColor="text1"/>
            </w:tcBorders>
            <w:vAlign w:val="center"/>
          </w:tcPr>
          <w:p w14:paraId="7408F746" w14:textId="1520F42D"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16.ΠΡΟΣΩΡΙΝΟ ΑΥΤΟΝΟΜΟ ΜΟΥΣΕΙΟ ΓΙΑ ΟΛΑ</w:t>
            </w:r>
          </w:p>
        </w:tc>
        <w:tc>
          <w:tcPr>
            <w:tcW w:w="2940" w:type="dxa"/>
            <w:tcBorders>
              <w:bottom w:val="single" w:sz="6" w:space="0" w:color="000000" w:themeColor="text1"/>
              <w:right w:val="single" w:sz="6" w:space="0" w:color="000000" w:themeColor="text1"/>
            </w:tcBorders>
            <w:vAlign w:val="center"/>
          </w:tcPr>
          <w:p w14:paraId="2084B1BD" w14:textId="588D7B13" w:rsidR="106251D2" w:rsidRDefault="106251D2" w:rsidP="106251D2">
            <w:pPr>
              <w:spacing w:line="259" w:lineRule="auto"/>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rPr>
              <w:t xml:space="preserve">ΤΟ ΠΟΡΤΡΑΙΤΟ ΤΗΣ ΠΟΛΗΣ ΣΕ ΣΥΝΘΗΚΕΣ ΚΡΙΣΗΣ Χαρτογράφηση και εικαστική αναπαράσταση </w:t>
            </w:r>
            <w:r w:rsidRPr="106251D2">
              <w:rPr>
                <w:rFonts w:asciiTheme="minorHAnsi" w:eastAsiaTheme="minorEastAsia" w:hAnsiTheme="minorHAnsi" w:cstheme="minorBidi"/>
                <w:sz w:val="24"/>
                <w:szCs w:val="24"/>
              </w:rPr>
              <w:lastRenderedPageBreak/>
              <w:t xml:space="preserve">της εικόνας της πανδημίας στον αστικό δημόσιο χώρο </w:t>
            </w:r>
            <w:r w:rsidRPr="106251D2">
              <w:rPr>
                <w:rFonts w:asciiTheme="minorHAnsi" w:eastAsiaTheme="minorEastAsia" w:hAnsiTheme="minorHAnsi" w:cstheme="minorBidi"/>
                <w:sz w:val="24"/>
                <w:szCs w:val="24"/>
                <w:lang w:val="en-US"/>
              </w:rPr>
              <w:t>COVID</w:t>
            </w:r>
            <w:r w:rsidRPr="106251D2">
              <w:rPr>
                <w:rFonts w:asciiTheme="minorHAnsi" w:eastAsiaTheme="minorEastAsia" w:hAnsiTheme="minorHAnsi" w:cstheme="minorBidi"/>
                <w:sz w:val="24"/>
                <w:szCs w:val="24"/>
              </w:rPr>
              <w:t>-</w:t>
            </w:r>
            <w:r w:rsidRPr="106251D2">
              <w:rPr>
                <w:rFonts w:asciiTheme="minorHAnsi" w:eastAsiaTheme="minorEastAsia" w:hAnsiTheme="minorHAnsi" w:cstheme="minorBidi"/>
                <w:sz w:val="24"/>
                <w:szCs w:val="24"/>
                <w:lang w:val="en-US"/>
              </w:rPr>
              <w:t>MAPPING</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Mapping</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and</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Visualization</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of</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the</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Pandemic</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Image</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in</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Urban</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Public</w:t>
            </w:r>
            <w:r w:rsidRPr="106251D2">
              <w:rPr>
                <w:rFonts w:asciiTheme="minorHAnsi" w:eastAsiaTheme="minorEastAsia" w:hAnsiTheme="minorHAnsi" w:cstheme="minorBidi"/>
                <w:sz w:val="24"/>
                <w:szCs w:val="24"/>
              </w:rPr>
              <w:t xml:space="preserve"> </w:t>
            </w:r>
            <w:r w:rsidRPr="106251D2">
              <w:rPr>
                <w:rFonts w:asciiTheme="minorHAnsi" w:eastAsiaTheme="minorEastAsia" w:hAnsiTheme="minorHAnsi" w:cstheme="minorBidi"/>
                <w:sz w:val="24"/>
                <w:szCs w:val="24"/>
                <w:lang w:val="en-US"/>
              </w:rPr>
              <w:t>Space</w:t>
            </w:r>
          </w:p>
        </w:tc>
        <w:tc>
          <w:tcPr>
            <w:tcW w:w="1740" w:type="dxa"/>
            <w:tcBorders>
              <w:bottom w:val="single" w:sz="6" w:space="0" w:color="000000" w:themeColor="text1"/>
              <w:right w:val="single" w:sz="6" w:space="0" w:color="000000" w:themeColor="text1"/>
            </w:tcBorders>
            <w:vAlign w:val="center"/>
          </w:tcPr>
          <w:p w14:paraId="500CF864" w14:textId="5258B160" w:rsidR="106251D2" w:rsidRDefault="106251D2" w:rsidP="106251D2">
            <w:pPr>
              <w:spacing w:line="259" w:lineRule="auto"/>
              <w:jc w:val="center"/>
              <w:rPr>
                <w:rFonts w:asciiTheme="minorHAnsi" w:eastAsiaTheme="minorEastAsia" w:hAnsiTheme="minorHAnsi" w:cstheme="minorBidi"/>
                <w:sz w:val="24"/>
                <w:szCs w:val="24"/>
              </w:rPr>
            </w:pPr>
            <w:r w:rsidRPr="106251D2">
              <w:rPr>
                <w:rFonts w:asciiTheme="minorHAnsi" w:eastAsiaTheme="minorEastAsia" w:hAnsiTheme="minorHAnsi" w:cstheme="minorBidi"/>
                <w:sz w:val="24"/>
                <w:szCs w:val="24"/>
                <w:lang w:val="en-US"/>
              </w:rPr>
              <w:lastRenderedPageBreak/>
              <w:t>8.000€</w:t>
            </w:r>
          </w:p>
        </w:tc>
      </w:tr>
    </w:tbl>
    <w:p w14:paraId="7BA86883" w14:textId="7C09A36F"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p>
    <w:p w14:paraId="4D66E5B8" w14:textId="44A6A663" w:rsidR="106251D2" w:rsidRDefault="106251D2" w:rsidP="106251D2">
      <w:pPr>
        <w:spacing w:after="160" w:line="259" w:lineRule="auto"/>
        <w:jc w:val="both"/>
        <w:rPr>
          <w:rFonts w:asciiTheme="minorHAnsi" w:eastAsiaTheme="minorEastAsia" w:hAnsiTheme="minorHAnsi" w:cstheme="minorBidi"/>
          <w:color w:val="000000" w:themeColor="text1"/>
          <w:sz w:val="24"/>
          <w:szCs w:val="24"/>
        </w:rPr>
      </w:pPr>
      <w:r w:rsidRPr="106251D2">
        <w:rPr>
          <w:rFonts w:asciiTheme="minorHAnsi" w:eastAsiaTheme="minorEastAsia" w:hAnsiTheme="minorHAnsi" w:cstheme="minorBidi"/>
          <w:color w:val="000000" w:themeColor="text1"/>
          <w:sz w:val="24"/>
          <w:szCs w:val="24"/>
          <w:lang w:val="en-US"/>
        </w:rPr>
        <w:t>ΣΥΝΟΛΙΚΟ ΠΟΣΟ ΕΓΚΕΚΡΙΜΕΝΩΝ ΑΙΤΗΜΑΤΩΝ:</w:t>
      </w:r>
      <w:r w:rsidRPr="106251D2">
        <w:rPr>
          <w:rFonts w:asciiTheme="minorHAnsi" w:eastAsiaTheme="minorEastAsia" w:hAnsiTheme="minorHAnsi" w:cstheme="minorBidi"/>
          <w:b/>
          <w:bCs/>
          <w:color w:val="000000" w:themeColor="text1"/>
          <w:sz w:val="24"/>
          <w:szCs w:val="24"/>
          <w:lang w:val="en-US"/>
        </w:rPr>
        <w:t xml:space="preserve"> 110.000€</w:t>
      </w:r>
    </w:p>
    <w:p w14:paraId="17453B0D" w14:textId="0257B58E" w:rsidR="106251D2" w:rsidRDefault="106251D2" w:rsidP="106251D2">
      <w:pPr>
        <w:spacing w:beforeAutospacing="1" w:afterAutospacing="1" w:line="240" w:lineRule="auto"/>
        <w:jc w:val="both"/>
        <w:rPr>
          <w:rFonts w:asciiTheme="minorHAnsi" w:eastAsiaTheme="minorEastAsia" w:hAnsiTheme="minorHAnsi" w:cstheme="minorBidi"/>
          <w:color w:val="000000" w:themeColor="text1"/>
          <w:sz w:val="24"/>
          <w:szCs w:val="24"/>
        </w:rPr>
      </w:pPr>
    </w:p>
    <w:p w14:paraId="35E79E0C" w14:textId="752D2E85" w:rsidR="106251D2" w:rsidRDefault="106251D2" w:rsidP="106251D2">
      <w:pPr>
        <w:jc w:val="center"/>
        <w:rPr>
          <w:rFonts w:asciiTheme="minorHAnsi" w:eastAsiaTheme="minorEastAsia" w:hAnsiTheme="minorHAnsi" w:cstheme="minorBidi"/>
          <w:color w:val="000000" w:themeColor="text1"/>
          <w:sz w:val="24"/>
          <w:szCs w:val="24"/>
        </w:rPr>
      </w:pPr>
    </w:p>
    <w:sectPr w:rsidR="106251D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267BF"/>
    <w:multiLevelType w:val="hybridMultilevel"/>
    <w:tmpl w:val="B60EE920"/>
    <w:lvl w:ilvl="0" w:tplc="2E84D052">
      <w:start w:val="1"/>
      <w:numFmt w:val="bullet"/>
      <w:lvlText w:val=""/>
      <w:lvlJc w:val="left"/>
      <w:pPr>
        <w:ind w:left="720" w:hanging="360"/>
      </w:pPr>
      <w:rPr>
        <w:rFonts w:ascii="Wingdings" w:hAnsi="Wingdings" w:hint="default"/>
      </w:rPr>
    </w:lvl>
    <w:lvl w:ilvl="1" w:tplc="629678BC">
      <w:start w:val="1"/>
      <w:numFmt w:val="bullet"/>
      <w:lvlText w:val="o"/>
      <w:lvlJc w:val="left"/>
      <w:pPr>
        <w:ind w:left="1440" w:hanging="360"/>
      </w:pPr>
      <w:rPr>
        <w:rFonts w:ascii="Courier New" w:hAnsi="Courier New" w:hint="default"/>
      </w:rPr>
    </w:lvl>
    <w:lvl w:ilvl="2" w:tplc="4A249750">
      <w:start w:val="1"/>
      <w:numFmt w:val="bullet"/>
      <w:lvlText w:val=""/>
      <w:lvlJc w:val="left"/>
      <w:pPr>
        <w:ind w:left="2160" w:hanging="360"/>
      </w:pPr>
      <w:rPr>
        <w:rFonts w:ascii="Wingdings" w:hAnsi="Wingdings" w:hint="default"/>
      </w:rPr>
    </w:lvl>
    <w:lvl w:ilvl="3" w:tplc="413C1E5A">
      <w:start w:val="1"/>
      <w:numFmt w:val="bullet"/>
      <w:lvlText w:val=""/>
      <w:lvlJc w:val="left"/>
      <w:pPr>
        <w:ind w:left="2880" w:hanging="360"/>
      </w:pPr>
      <w:rPr>
        <w:rFonts w:ascii="Symbol" w:hAnsi="Symbol" w:hint="default"/>
      </w:rPr>
    </w:lvl>
    <w:lvl w:ilvl="4" w:tplc="CBBCA3C2">
      <w:start w:val="1"/>
      <w:numFmt w:val="bullet"/>
      <w:lvlText w:val="o"/>
      <w:lvlJc w:val="left"/>
      <w:pPr>
        <w:ind w:left="3600" w:hanging="360"/>
      </w:pPr>
      <w:rPr>
        <w:rFonts w:ascii="Courier New" w:hAnsi="Courier New" w:hint="default"/>
      </w:rPr>
    </w:lvl>
    <w:lvl w:ilvl="5" w:tplc="F7B20D3A">
      <w:start w:val="1"/>
      <w:numFmt w:val="bullet"/>
      <w:lvlText w:val=""/>
      <w:lvlJc w:val="left"/>
      <w:pPr>
        <w:ind w:left="4320" w:hanging="360"/>
      </w:pPr>
      <w:rPr>
        <w:rFonts w:ascii="Wingdings" w:hAnsi="Wingdings" w:hint="default"/>
      </w:rPr>
    </w:lvl>
    <w:lvl w:ilvl="6" w:tplc="A43294C8">
      <w:start w:val="1"/>
      <w:numFmt w:val="bullet"/>
      <w:lvlText w:val=""/>
      <w:lvlJc w:val="left"/>
      <w:pPr>
        <w:ind w:left="5040" w:hanging="360"/>
      </w:pPr>
      <w:rPr>
        <w:rFonts w:ascii="Symbol" w:hAnsi="Symbol" w:hint="default"/>
      </w:rPr>
    </w:lvl>
    <w:lvl w:ilvl="7" w:tplc="2C9A5C2C">
      <w:start w:val="1"/>
      <w:numFmt w:val="bullet"/>
      <w:lvlText w:val="o"/>
      <w:lvlJc w:val="left"/>
      <w:pPr>
        <w:ind w:left="5760" w:hanging="360"/>
      </w:pPr>
      <w:rPr>
        <w:rFonts w:ascii="Courier New" w:hAnsi="Courier New" w:hint="default"/>
      </w:rPr>
    </w:lvl>
    <w:lvl w:ilvl="8" w:tplc="A152680A">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AFD3F9D"/>
    <w:multiLevelType w:val="hybridMultilevel"/>
    <w:tmpl w:val="52D05194"/>
    <w:lvl w:ilvl="0" w:tplc="1A2A3350">
      <w:start w:val="1"/>
      <w:numFmt w:val="bullet"/>
      <w:lvlText w:val=""/>
      <w:lvlJc w:val="left"/>
      <w:pPr>
        <w:ind w:left="720" w:hanging="360"/>
      </w:pPr>
      <w:rPr>
        <w:rFonts w:ascii="Wingdings" w:hAnsi="Wingdings" w:hint="default"/>
      </w:rPr>
    </w:lvl>
    <w:lvl w:ilvl="1" w:tplc="1152D582">
      <w:start w:val="1"/>
      <w:numFmt w:val="bullet"/>
      <w:lvlText w:val="o"/>
      <w:lvlJc w:val="left"/>
      <w:pPr>
        <w:ind w:left="1440" w:hanging="360"/>
      </w:pPr>
      <w:rPr>
        <w:rFonts w:ascii="Courier New" w:hAnsi="Courier New" w:hint="default"/>
      </w:rPr>
    </w:lvl>
    <w:lvl w:ilvl="2" w:tplc="850A6362">
      <w:start w:val="1"/>
      <w:numFmt w:val="bullet"/>
      <w:lvlText w:val=""/>
      <w:lvlJc w:val="left"/>
      <w:pPr>
        <w:ind w:left="2160" w:hanging="360"/>
      </w:pPr>
      <w:rPr>
        <w:rFonts w:ascii="Wingdings" w:hAnsi="Wingdings" w:hint="default"/>
      </w:rPr>
    </w:lvl>
    <w:lvl w:ilvl="3" w:tplc="0240B2AC">
      <w:start w:val="1"/>
      <w:numFmt w:val="bullet"/>
      <w:lvlText w:val=""/>
      <w:lvlJc w:val="left"/>
      <w:pPr>
        <w:ind w:left="2880" w:hanging="360"/>
      </w:pPr>
      <w:rPr>
        <w:rFonts w:ascii="Symbol" w:hAnsi="Symbol" w:hint="default"/>
      </w:rPr>
    </w:lvl>
    <w:lvl w:ilvl="4" w:tplc="F3AA5F2E">
      <w:start w:val="1"/>
      <w:numFmt w:val="bullet"/>
      <w:lvlText w:val="o"/>
      <w:lvlJc w:val="left"/>
      <w:pPr>
        <w:ind w:left="3600" w:hanging="360"/>
      </w:pPr>
      <w:rPr>
        <w:rFonts w:ascii="Courier New" w:hAnsi="Courier New" w:hint="default"/>
      </w:rPr>
    </w:lvl>
    <w:lvl w:ilvl="5" w:tplc="E22A16E0">
      <w:start w:val="1"/>
      <w:numFmt w:val="bullet"/>
      <w:lvlText w:val=""/>
      <w:lvlJc w:val="left"/>
      <w:pPr>
        <w:ind w:left="4320" w:hanging="360"/>
      </w:pPr>
      <w:rPr>
        <w:rFonts w:ascii="Wingdings" w:hAnsi="Wingdings" w:hint="default"/>
      </w:rPr>
    </w:lvl>
    <w:lvl w:ilvl="6" w:tplc="E06C0A0E">
      <w:start w:val="1"/>
      <w:numFmt w:val="bullet"/>
      <w:lvlText w:val=""/>
      <w:lvlJc w:val="left"/>
      <w:pPr>
        <w:ind w:left="5040" w:hanging="360"/>
      </w:pPr>
      <w:rPr>
        <w:rFonts w:ascii="Symbol" w:hAnsi="Symbol" w:hint="default"/>
      </w:rPr>
    </w:lvl>
    <w:lvl w:ilvl="7" w:tplc="F98E4E64">
      <w:start w:val="1"/>
      <w:numFmt w:val="bullet"/>
      <w:lvlText w:val="o"/>
      <w:lvlJc w:val="left"/>
      <w:pPr>
        <w:ind w:left="5760" w:hanging="360"/>
      </w:pPr>
      <w:rPr>
        <w:rFonts w:ascii="Courier New" w:hAnsi="Courier New" w:hint="default"/>
      </w:rPr>
    </w:lvl>
    <w:lvl w:ilvl="8" w:tplc="AF781B2A">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9"/>
  </w:num>
  <w:num w:numId="4">
    <w:abstractNumId w:val="7"/>
  </w:num>
  <w:num w:numId="5">
    <w:abstractNumId w:val="5"/>
  </w:num>
  <w:num w:numId="6">
    <w:abstractNumId w:val="8"/>
  </w:num>
  <w:num w:numId="7">
    <w:abstractNumId w:val="19"/>
  </w:num>
  <w:num w:numId="8">
    <w:abstractNumId w:val="10"/>
  </w:num>
  <w:num w:numId="9">
    <w:abstractNumId w:val="14"/>
  </w:num>
  <w:num w:numId="10">
    <w:abstractNumId w:val="6"/>
  </w:num>
  <w:num w:numId="11">
    <w:abstractNumId w:val="1"/>
  </w:num>
  <w:num w:numId="12">
    <w:abstractNumId w:val="4"/>
  </w:num>
  <w:num w:numId="13">
    <w:abstractNumId w:val="16"/>
  </w:num>
  <w:num w:numId="14">
    <w:abstractNumId w:val="12"/>
  </w:num>
  <w:num w:numId="15">
    <w:abstractNumId w:val="18"/>
  </w:num>
  <w:num w:numId="16">
    <w:abstractNumId w:val="0"/>
  </w:num>
  <w:num w:numId="17">
    <w:abstractNumId w:val="13"/>
  </w:num>
  <w:num w:numId="18">
    <w:abstractNumId w:val="3"/>
  </w:num>
  <w:num w:numId="19">
    <w:abstractNumId w:val="11"/>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0278"/>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4D50"/>
    <w:rsid w:val="004462EB"/>
    <w:rsid w:val="00452A69"/>
    <w:rsid w:val="00461FAE"/>
    <w:rsid w:val="004631F2"/>
    <w:rsid w:val="0047010B"/>
    <w:rsid w:val="0048332D"/>
    <w:rsid w:val="00492325"/>
    <w:rsid w:val="00493F1E"/>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86F"/>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6E2"/>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37C9D"/>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E6B01"/>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B7DE01"/>
    <w:rsid w:val="0BAD6AE9"/>
    <w:rsid w:val="0F292C1B"/>
    <w:rsid w:val="106251D2"/>
    <w:rsid w:val="11F17E4B"/>
    <w:rsid w:val="123E1C7A"/>
    <w:rsid w:val="135C3890"/>
    <w:rsid w:val="1B3A40FE"/>
    <w:rsid w:val="1D252BBA"/>
    <w:rsid w:val="1E5A197F"/>
    <w:rsid w:val="25F67026"/>
    <w:rsid w:val="2D673C5B"/>
    <w:rsid w:val="32C21A6E"/>
    <w:rsid w:val="36105F4D"/>
    <w:rsid w:val="366871FC"/>
    <w:rsid w:val="3E661D32"/>
    <w:rsid w:val="40E9AC0F"/>
    <w:rsid w:val="43967D99"/>
    <w:rsid w:val="44A74A73"/>
    <w:rsid w:val="4E9012B8"/>
    <w:rsid w:val="50A42013"/>
    <w:rsid w:val="5BE121F3"/>
    <w:rsid w:val="5CA84EA8"/>
    <w:rsid w:val="5F0C1867"/>
    <w:rsid w:val="6208F1EB"/>
    <w:rsid w:val="646EFC18"/>
    <w:rsid w:val="654B49F9"/>
    <w:rsid w:val="68600E3F"/>
    <w:rsid w:val="68C2462E"/>
    <w:rsid w:val="703B3C8B"/>
    <w:rsid w:val="72C750DB"/>
    <w:rsid w:val="731A7171"/>
    <w:rsid w:val="749D4FA5"/>
    <w:rsid w:val="75A85F2C"/>
    <w:rsid w:val="7653155B"/>
    <w:rsid w:val="768A804F"/>
    <w:rsid w:val="768F7213"/>
    <w:rsid w:val="783B04BC"/>
    <w:rsid w:val="784B1070"/>
    <w:rsid w:val="7DB05C4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5"/>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table" w:styleId="af3">
    <w:name w:val="Table Grid"/>
    <w:basedOn w:val="a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93084588">
      <w:bodyDiv w:val="1"/>
      <w:marLeft w:val="0"/>
      <w:marRight w:val="0"/>
      <w:marTop w:val="0"/>
      <w:marBottom w:val="0"/>
      <w:divBdr>
        <w:top w:val="none" w:sz="0" w:space="0" w:color="auto"/>
        <w:left w:val="none" w:sz="0" w:space="0" w:color="auto"/>
        <w:bottom w:val="none" w:sz="0" w:space="0" w:color="auto"/>
        <w:right w:val="none" w:sz="0" w:space="0" w:color="auto"/>
      </w:divBdr>
    </w:div>
    <w:div w:id="1100419667">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2B720FEC-5AF4-46E4-9077-A8FDD7EF7FD7}"/>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11063</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1.047.000 ευρώ για την ενίσχυση των εικαστικών και δράσεις μουσείων</dc:title>
  <dc:subject/>
  <dc:creator>Quest User</dc:creator>
  <cp:keywords/>
  <cp:lastModifiedBy>Γεωργία Μπούμη</cp:lastModifiedBy>
  <cp:revision>2</cp:revision>
  <cp:lastPrinted>2012-06-29T01:16:00Z</cp:lastPrinted>
  <dcterms:created xsi:type="dcterms:W3CDTF">2021-05-31T14:09:00Z</dcterms:created>
  <dcterms:modified xsi:type="dcterms:W3CDTF">2021-05-31T14:09:00Z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